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2DC" w:rsidRPr="00114CCF" w:rsidRDefault="00B122DC" w:rsidP="00114CCF">
      <w:pPr>
        <w:spacing w:after="0" w:line="240" w:lineRule="auto"/>
        <w:jc w:val="right"/>
        <w:rPr>
          <w:rFonts w:ascii="Tahoma" w:hAnsi="Tahoma" w:cs="Tahoma"/>
          <w:b/>
          <w:sz w:val="20"/>
          <w:szCs w:val="20"/>
        </w:rPr>
      </w:pPr>
      <w:r w:rsidRPr="00114CCF">
        <w:rPr>
          <w:rFonts w:ascii="Tahoma" w:hAnsi="Tahoma" w:cs="Tahoma"/>
          <w:b/>
          <w:sz w:val="20"/>
          <w:szCs w:val="20"/>
        </w:rPr>
        <w:t>DZP.262.126.2018                                                                              Załącznik nr 2 do SIWZ</w:t>
      </w:r>
    </w:p>
    <w:p w:rsidR="00B122DC" w:rsidRPr="00114CCF" w:rsidRDefault="00B122DC" w:rsidP="00780EB4">
      <w:pPr>
        <w:spacing w:after="0" w:line="240" w:lineRule="auto"/>
        <w:jc w:val="center"/>
        <w:rPr>
          <w:rFonts w:ascii="Tahoma" w:hAnsi="Tahoma" w:cs="Tahoma"/>
          <w:b/>
          <w:sz w:val="20"/>
          <w:szCs w:val="20"/>
        </w:rPr>
      </w:pPr>
    </w:p>
    <w:p w:rsidR="00B122DC" w:rsidRPr="00114CCF" w:rsidRDefault="00B122DC" w:rsidP="00780EB4">
      <w:pPr>
        <w:spacing w:after="0" w:line="240" w:lineRule="auto"/>
        <w:jc w:val="center"/>
        <w:rPr>
          <w:rFonts w:ascii="Tahoma" w:hAnsi="Tahoma" w:cs="Tahoma"/>
          <w:b/>
          <w:sz w:val="20"/>
          <w:szCs w:val="20"/>
        </w:rPr>
      </w:pPr>
      <w:r w:rsidRPr="00114CCF">
        <w:rPr>
          <w:rFonts w:ascii="Tahoma" w:hAnsi="Tahoma" w:cs="Tahoma"/>
          <w:b/>
          <w:sz w:val="20"/>
          <w:szCs w:val="20"/>
        </w:rPr>
        <w:t xml:space="preserve">UMOWA POWIERZENIA PRZETWARZANIA DANYCH </w:t>
      </w: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r w:rsidRPr="00114CCF">
        <w:rPr>
          <w:rFonts w:ascii="Tahoma" w:hAnsi="Tahoma" w:cs="Tahoma"/>
          <w:sz w:val="20"/>
          <w:szCs w:val="20"/>
        </w:rPr>
        <w:t>(dalej również:</w:t>
      </w:r>
      <w:r w:rsidRPr="00114CCF">
        <w:rPr>
          <w:rFonts w:ascii="Tahoma" w:hAnsi="Tahoma" w:cs="Tahoma"/>
          <w:b/>
          <w:sz w:val="20"/>
          <w:szCs w:val="20"/>
        </w:rPr>
        <w:t xml:space="preserve"> </w:t>
      </w:r>
      <w:r w:rsidRPr="00114CCF">
        <w:rPr>
          <w:rFonts w:ascii="Tahoma" w:hAnsi="Tahoma" w:cs="Tahoma"/>
          <w:sz w:val="20"/>
          <w:szCs w:val="20"/>
        </w:rPr>
        <w:t>„</w:t>
      </w:r>
      <w:r w:rsidRPr="00114CCF">
        <w:rPr>
          <w:rFonts w:ascii="Tahoma" w:hAnsi="Tahoma" w:cs="Tahoma"/>
          <w:b/>
          <w:sz w:val="20"/>
          <w:szCs w:val="20"/>
        </w:rPr>
        <w:t>Umowa</w:t>
      </w:r>
      <w:r w:rsidRPr="00114CCF">
        <w:rPr>
          <w:rFonts w:ascii="Tahoma" w:hAnsi="Tahoma" w:cs="Tahoma"/>
          <w:sz w:val="20"/>
          <w:szCs w:val="20"/>
        </w:rPr>
        <w:t>”)</w:t>
      </w:r>
    </w:p>
    <w:p w:rsidR="00B122DC" w:rsidRPr="00114CCF" w:rsidRDefault="00B122DC" w:rsidP="00144949">
      <w:pPr>
        <w:spacing w:after="0" w:line="240" w:lineRule="auto"/>
        <w:jc w:val="center"/>
        <w:rPr>
          <w:rFonts w:ascii="Tahoma" w:hAnsi="Tahoma" w:cs="Tahoma"/>
          <w:b/>
          <w:sz w:val="20"/>
          <w:szCs w:val="20"/>
        </w:rPr>
      </w:pPr>
    </w:p>
    <w:p w:rsidR="00B122DC" w:rsidRPr="00FE4CF1" w:rsidRDefault="00B122DC" w:rsidP="00F22E26">
      <w:pPr>
        <w:tabs>
          <w:tab w:val="left" w:pos="0"/>
        </w:tabs>
        <w:spacing w:after="0" w:line="240" w:lineRule="auto"/>
        <w:jc w:val="center"/>
        <w:rPr>
          <w:rFonts w:ascii="Tahoma" w:hAnsi="Tahoma" w:cs="Tahoma"/>
          <w:sz w:val="20"/>
          <w:szCs w:val="20"/>
        </w:rPr>
      </w:pPr>
      <w:r w:rsidRPr="00114CCF">
        <w:rPr>
          <w:rFonts w:ascii="Tahoma" w:hAnsi="Tahoma" w:cs="Tahoma"/>
          <w:sz w:val="20"/>
          <w:szCs w:val="20"/>
        </w:rPr>
        <w:t xml:space="preserve">zawarta dnia </w:t>
      </w:r>
      <w:r w:rsidRPr="00FE4CF1">
        <w:rPr>
          <w:rFonts w:ascii="Tahoma" w:hAnsi="Tahoma" w:cs="Tahoma"/>
          <w:sz w:val="20"/>
          <w:szCs w:val="20"/>
        </w:rPr>
        <w:t>……</w:t>
      </w:r>
      <w:r>
        <w:rPr>
          <w:rFonts w:ascii="Tahoma" w:hAnsi="Tahoma" w:cs="Tahoma"/>
          <w:sz w:val="20"/>
          <w:szCs w:val="20"/>
        </w:rPr>
        <w:t>….</w:t>
      </w:r>
      <w:r w:rsidRPr="00FE4CF1">
        <w:rPr>
          <w:rFonts w:ascii="Tahoma" w:hAnsi="Tahoma" w:cs="Tahoma"/>
          <w:sz w:val="20"/>
          <w:szCs w:val="20"/>
        </w:rPr>
        <w:t>……………</w:t>
      </w:r>
      <w:r w:rsidRPr="00114CCF">
        <w:rPr>
          <w:rFonts w:ascii="Tahoma" w:hAnsi="Tahoma" w:cs="Tahoma"/>
          <w:b/>
          <w:sz w:val="20"/>
          <w:szCs w:val="20"/>
        </w:rPr>
        <w:t xml:space="preserve"> </w:t>
      </w:r>
      <w:r w:rsidRPr="00114CCF">
        <w:rPr>
          <w:rFonts w:ascii="Tahoma" w:hAnsi="Tahoma" w:cs="Tahoma"/>
          <w:sz w:val="20"/>
          <w:szCs w:val="20"/>
        </w:rPr>
        <w:t xml:space="preserve">r. w </w:t>
      </w:r>
      <w:r w:rsidRPr="00FE4CF1">
        <w:rPr>
          <w:rFonts w:ascii="Tahoma" w:hAnsi="Tahoma" w:cs="Tahoma"/>
          <w:sz w:val="20"/>
          <w:szCs w:val="20"/>
        </w:rPr>
        <w:t>………………</w:t>
      </w:r>
      <w:r>
        <w:rPr>
          <w:rFonts w:ascii="Tahoma" w:hAnsi="Tahoma" w:cs="Tahoma"/>
          <w:sz w:val="20"/>
          <w:szCs w:val="20"/>
        </w:rPr>
        <w:t>……</w:t>
      </w:r>
      <w:r w:rsidRPr="00FE4CF1">
        <w:rPr>
          <w:rFonts w:ascii="Tahoma" w:hAnsi="Tahoma" w:cs="Tahoma"/>
          <w:sz w:val="20"/>
          <w:szCs w:val="20"/>
        </w:rPr>
        <w:t>…..</w:t>
      </w:r>
    </w:p>
    <w:p w:rsidR="00B122DC" w:rsidRPr="00114CCF" w:rsidRDefault="00B122DC" w:rsidP="00F22E26">
      <w:pPr>
        <w:tabs>
          <w:tab w:val="left" w:pos="0"/>
        </w:tabs>
        <w:spacing w:after="0" w:line="240" w:lineRule="auto"/>
        <w:jc w:val="center"/>
        <w:rPr>
          <w:rFonts w:ascii="Tahoma" w:hAnsi="Tahoma" w:cs="Tahoma"/>
          <w:sz w:val="20"/>
          <w:szCs w:val="20"/>
        </w:rPr>
      </w:pPr>
    </w:p>
    <w:p w:rsidR="00B122DC" w:rsidRPr="00114CCF" w:rsidRDefault="00B122DC" w:rsidP="00F22E26">
      <w:pPr>
        <w:tabs>
          <w:tab w:val="left" w:pos="0"/>
        </w:tabs>
        <w:spacing w:after="0" w:line="240" w:lineRule="auto"/>
        <w:jc w:val="center"/>
        <w:rPr>
          <w:rFonts w:ascii="Tahoma" w:hAnsi="Tahoma" w:cs="Tahoma"/>
          <w:sz w:val="20"/>
          <w:szCs w:val="20"/>
        </w:rPr>
      </w:pPr>
      <w:r w:rsidRPr="00114CCF">
        <w:rPr>
          <w:rFonts w:ascii="Tahoma" w:hAnsi="Tahoma" w:cs="Tahoma"/>
          <w:sz w:val="20"/>
          <w:szCs w:val="20"/>
        </w:rPr>
        <w:t>pomiędzy:</w:t>
      </w:r>
    </w:p>
    <w:p w:rsidR="00B122DC" w:rsidRPr="00114CCF" w:rsidRDefault="00B122DC" w:rsidP="00144949">
      <w:pPr>
        <w:tabs>
          <w:tab w:val="left" w:pos="0"/>
        </w:tabs>
        <w:spacing w:after="0" w:line="240" w:lineRule="auto"/>
        <w:jc w:val="both"/>
        <w:rPr>
          <w:rFonts w:ascii="Tahoma" w:hAnsi="Tahoma" w:cs="Tahoma"/>
          <w:sz w:val="20"/>
          <w:szCs w:val="20"/>
        </w:rPr>
      </w:pPr>
    </w:p>
    <w:p w:rsidR="00B122DC" w:rsidRPr="00114CCF" w:rsidRDefault="00B122DC" w:rsidP="00E34877">
      <w:pPr>
        <w:pStyle w:val="copyright"/>
        <w:spacing w:line="276" w:lineRule="auto"/>
        <w:jc w:val="both"/>
        <w:rPr>
          <w:rFonts w:ascii="Tahoma" w:hAnsi="Tahoma" w:cs="Tahoma"/>
          <w:sz w:val="20"/>
          <w:szCs w:val="20"/>
        </w:rPr>
      </w:pPr>
      <w:r w:rsidRPr="00114CCF">
        <w:rPr>
          <w:rFonts w:ascii="Tahoma" w:hAnsi="Tahoma" w:cs="Tahoma"/>
          <w:sz w:val="20"/>
          <w:szCs w:val="20"/>
        </w:rPr>
        <w:t xml:space="preserve">Samodzielnym Publicznym Centralnym Szpitalem Klinicznym z siedzibą w Warszawie (kod pocztowy: 02-097) przy ul. Banacha 1a, wpisanym do </w:t>
      </w:r>
      <w:r w:rsidRPr="00114CCF">
        <w:rPr>
          <w:rStyle w:val="Emphasis"/>
          <w:rFonts w:ascii="Tahoma" w:hAnsi="Tahoma" w:cs="Tahoma"/>
          <w:i w:val="0"/>
          <w:sz w:val="20"/>
          <w:szCs w:val="20"/>
        </w:rPr>
        <w:t>Rejestru stowarzyszeń</w:t>
      </w:r>
      <w:r w:rsidRPr="00114CCF">
        <w:rPr>
          <w:rStyle w:val="st"/>
          <w:rFonts w:ascii="Tahoma" w:hAnsi="Tahoma" w:cs="Tahoma"/>
          <w:sz w:val="20"/>
          <w:szCs w:val="20"/>
        </w:rPr>
        <w:t xml:space="preserve">, innych organizacji społecznych i zawodowych, fundacji oraz publicznych zakładów opieki zdrowotnej Krajowego Rejestru Sądowego, prowadzonego przez </w:t>
      </w:r>
      <w:r w:rsidRPr="00114CCF">
        <w:rPr>
          <w:rFonts w:ascii="Tahoma" w:hAnsi="Tahoma" w:cs="Tahoma"/>
          <w:sz w:val="20"/>
          <w:szCs w:val="20"/>
        </w:rPr>
        <w:t>Sąd Rejonowy m. st. Warszawy, XII Wydział Gospodarczy KRS, pod numerem: KRS 0000073036, NIP 5220002529, REGON 000288975, Numer księgi w RPWDL 000000018598,</w:t>
      </w:r>
    </w:p>
    <w:p w:rsidR="00B122DC" w:rsidRPr="00114CCF" w:rsidRDefault="00B122DC" w:rsidP="00E34877">
      <w:pPr>
        <w:widowControl w:val="0"/>
        <w:adjustRightInd w:val="0"/>
        <w:spacing w:line="240" w:lineRule="auto"/>
        <w:jc w:val="both"/>
        <w:textAlignment w:val="baseline"/>
        <w:rPr>
          <w:rFonts w:ascii="Tahoma" w:hAnsi="Tahoma" w:cs="Tahoma"/>
          <w:sz w:val="20"/>
          <w:szCs w:val="20"/>
        </w:rPr>
      </w:pPr>
      <w:r w:rsidRPr="00114CCF">
        <w:rPr>
          <w:rFonts w:ascii="Tahoma" w:hAnsi="Tahoma" w:cs="Tahoma"/>
          <w:sz w:val="20"/>
          <w:szCs w:val="20"/>
        </w:rPr>
        <w:t xml:space="preserve">reprezentowanym przez: </w:t>
      </w:r>
    </w:p>
    <w:p w:rsidR="00B122DC" w:rsidRPr="00964CE4" w:rsidRDefault="00B122DC" w:rsidP="00E34877">
      <w:pPr>
        <w:pStyle w:val="ListParagraph"/>
        <w:widowControl w:val="0"/>
        <w:numPr>
          <w:ilvl w:val="0"/>
          <w:numId w:val="24"/>
        </w:numPr>
        <w:adjustRightInd w:val="0"/>
        <w:spacing w:line="240" w:lineRule="auto"/>
        <w:ind w:left="567" w:hanging="567"/>
        <w:jc w:val="both"/>
        <w:textAlignment w:val="baseline"/>
        <w:rPr>
          <w:rFonts w:ascii="Tahoma" w:hAnsi="Tahoma" w:cs="Tahoma"/>
          <w:sz w:val="20"/>
          <w:szCs w:val="20"/>
        </w:rPr>
      </w:pPr>
      <w:r w:rsidRPr="00964CE4">
        <w:rPr>
          <w:rFonts w:ascii="Tahoma" w:hAnsi="Tahoma" w:cs="Tahoma"/>
          <w:sz w:val="20"/>
          <w:szCs w:val="20"/>
        </w:rPr>
        <w:t xml:space="preserve"> ……………</w:t>
      </w:r>
      <w:r>
        <w:rPr>
          <w:rFonts w:ascii="Tahoma" w:hAnsi="Tahoma" w:cs="Tahoma"/>
          <w:sz w:val="20"/>
          <w:szCs w:val="20"/>
        </w:rPr>
        <w:t>………………</w:t>
      </w:r>
      <w:r w:rsidRPr="00964CE4">
        <w:rPr>
          <w:rFonts w:ascii="Tahoma" w:hAnsi="Tahoma" w:cs="Tahoma"/>
          <w:sz w:val="20"/>
          <w:szCs w:val="20"/>
        </w:rPr>
        <w:t>……………………………</w:t>
      </w:r>
    </w:p>
    <w:p w:rsidR="00B122DC" w:rsidRPr="00114CCF" w:rsidRDefault="00B122DC" w:rsidP="00144949">
      <w:pPr>
        <w:widowControl w:val="0"/>
        <w:adjustRightInd w:val="0"/>
        <w:spacing w:after="0" w:line="240" w:lineRule="auto"/>
        <w:jc w:val="both"/>
        <w:textAlignment w:val="baseline"/>
        <w:rPr>
          <w:rFonts w:ascii="Tahoma" w:hAnsi="Tahoma" w:cs="Tahoma"/>
          <w:sz w:val="20"/>
          <w:szCs w:val="20"/>
        </w:rPr>
      </w:pPr>
      <w:r w:rsidRPr="00114CCF">
        <w:rPr>
          <w:rFonts w:ascii="Tahoma" w:hAnsi="Tahoma" w:cs="Tahoma"/>
          <w:sz w:val="20"/>
          <w:szCs w:val="20"/>
        </w:rPr>
        <w:t>(dalej również: „</w:t>
      </w:r>
      <w:r w:rsidRPr="00114CCF">
        <w:rPr>
          <w:rFonts w:ascii="Tahoma" w:hAnsi="Tahoma" w:cs="Tahoma"/>
          <w:b/>
          <w:sz w:val="20"/>
          <w:szCs w:val="20"/>
        </w:rPr>
        <w:t>Powierzający</w:t>
      </w:r>
      <w:r w:rsidRPr="00114CCF">
        <w:rPr>
          <w:rFonts w:ascii="Tahoma" w:hAnsi="Tahoma" w:cs="Tahoma"/>
          <w:sz w:val="20"/>
          <w:szCs w:val="20"/>
        </w:rPr>
        <w:t xml:space="preserve">”) </w:t>
      </w:r>
    </w:p>
    <w:p w:rsidR="00B122DC" w:rsidRPr="00114CCF" w:rsidRDefault="00B122DC" w:rsidP="00F22E26">
      <w:pPr>
        <w:widowControl w:val="0"/>
        <w:adjustRightInd w:val="0"/>
        <w:spacing w:after="0" w:line="240" w:lineRule="auto"/>
        <w:jc w:val="center"/>
        <w:textAlignment w:val="baseline"/>
        <w:rPr>
          <w:rFonts w:ascii="Tahoma" w:hAnsi="Tahoma" w:cs="Tahoma"/>
          <w:sz w:val="20"/>
          <w:szCs w:val="20"/>
        </w:rPr>
      </w:pPr>
      <w:r w:rsidRPr="00114CCF">
        <w:rPr>
          <w:rFonts w:ascii="Tahoma" w:hAnsi="Tahoma" w:cs="Tahoma"/>
          <w:sz w:val="20"/>
          <w:szCs w:val="20"/>
        </w:rPr>
        <w:t>a</w:t>
      </w:r>
    </w:p>
    <w:p w:rsidR="00B122DC" w:rsidRPr="00114CCF" w:rsidRDefault="00B122DC" w:rsidP="00144949">
      <w:pPr>
        <w:widowControl w:val="0"/>
        <w:adjustRightInd w:val="0"/>
        <w:spacing w:after="0" w:line="240" w:lineRule="auto"/>
        <w:jc w:val="both"/>
        <w:textAlignment w:val="baseline"/>
        <w:rPr>
          <w:rFonts w:ascii="Tahoma" w:hAnsi="Tahoma" w:cs="Tahoma"/>
          <w:sz w:val="20"/>
          <w:szCs w:val="20"/>
        </w:rPr>
      </w:pPr>
    </w:p>
    <w:p w:rsidR="00B122DC" w:rsidRPr="00964CE4" w:rsidRDefault="00B122DC" w:rsidP="00B363D6">
      <w:pPr>
        <w:widowControl w:val="0"/>
        <w:adjustRightInd w:val="0"/>
        <w:spacing w:after="0" w:line="360" w:lineRule="auto"/>
        <w:jc w:val="both"/>
        <w:textAlignment w:val="baseline"/>
        <w:rPr>
          <w:rFonts w:ascii="Tahoma" w:hAnsi="Tahoma" w:cs="Tahoma"/>
          <w:sz w:val="20"/>
          <w:szCs w:val="20"/>
        </w:rPr>
      </w:pPr>
      <w:r w:rsidRPr="00964CE4">
        <w:rPr>
          <w:rFonts w:ascii="Tahoma" w:hAnsi="Tahoma" w:cs="Tahoma"/>
          <w:sz w:val="20"/>
          <w:szCs w:val="20"/>
        </w:rPr>
        <w:t>…………………………………………………………………………</w:t>
      </w:r>
      <w:r>
        <w:rPr>
          <w:rFonts w:ascii="Tahoma" w:hAnsi="Tahoma" w:cs="Tahoma"/>
          <w:sz w:val="20"/>
          <w:szCs w:val="20"/>
        </w:rPr>
        <w:t>……………………………………………………………………..</w:t>
      </w:r>
    </w:p>
    <w:p w:rsidR="00B122DC" w:rsidRPr="00964CE4" w:rsidRDefault="00B122DC" w:rsidP="00B363D6">
      <w:pPr>
        <w:widowControl w:val="0"/>
        <w:adjustRightInd w:val="0"/>
        <w:spacing w:after="0" w:line="360" w:lineRule="auto"/>
        <w:jc w:val="both"/>
        <w:textAlignment w:val="baseline"/>
        <w:rPr>
          <w:rFonts w:ascii="Tahoma" w:hAnsi="Tahoma" w:cs="Tahoma"/>
          <w:sz w:val="20"/>
          <w:szCs w:val="20"/>
        </w:rPr>
      </w:pPr>
      <w:r w:rsidRPr="00964CE4">
        <w:rPr>
          <w:rFonts w:ascii="Tahoma" w:hAnsi="Tahoma" w:cs="Tahoma"/>
          <w:sz w:val="20"/>
          <w:szCs w:val="20"/>
        </w:rPr>
        <w:t>…………………………………………………………………………</w:t>
      </w:r>
      <w:r>
        <w:rPr>
          <w:rFonts w:ascii="Tahoma" w:hAnsi="Tahoma" w:cs="Tahoma"/>
          <w:sz w:val="20"/>
          <w:szCs w:val="20"/>
        </w:rPr>
        <w:t>……………………………………………………………………..</w:t>
      </w:r>
    </w:p>
    <w:p w:rsidR="00B122DC" w:rsidRPr="00114CCF" w:rsidRDefault="00B122DC" w:rsidP="00144949">
      <w:pPr>
        <w:widowControl w:val="0"/>
        <w:adjustRightInd w:val="0"/>
        <w:spacing w:after="0" w:line="240" w:lineRule="auto"/>
        <w:jc w:val="both"/>
        <w:textAlignment w:val="baseline"/>
        <w:rPr>
          <w:rFonts w:ascii="Tahoma" w:hAnsi="Tahoma" w:cs="Tahoma"/>
          <w:sz w:val="20"/>
          <w:szCs w:val="20"/>
        </w:rPr>
      </w:pPr>
    </w:p>
    <w:p w:rsidR="00B122DC" w:rsidRPr="00114CCF" w:rsidRDefault="00B122DC" w:rsidP="00144949">
      <w:pPr>
        <w:widowControl w:val="0"/>
        <w:adjustRightInd w:val="0"/>
        <w:spacing w:line="240" w:lineRule="auto"/>
        <w:jc w:val="both"/>
        <w:textAlignment w:val="baseline"/>
        <w:rPr>
          <w:rFonts w:ascii="Tahoma" w:hAnsi="Tahoma" w:cs="Tahoma"/>
          <w:sz w:val="20"/>
          <w:szCs w:val="20"/>
        </w:rPr>
      </w:pPr>
      <w:r w:rsidRPr="00114CCF">
        <w:rPr>
          <w:rFonts w:ascii="Tahoma" w:hAnsi="Tahoma" w:cs="Tahoma"/>
          <w:sz w:val="20"/>
          <w:szCs w:val="20"/>
        </w:rPr>
        <w:t xml:space="preserve">reprezentowanym przez: </w:t>
      </w:r>
    </w:p>
    <w:p w:rsidR="00B122DC" w:rsidRPr="00964CE4" w:rsidRDefault="00B122DC" w:rsidP="00F22E26">
      <w:pPr>
        <w:pStyle w:val="ListParagraph"/>
        <w:widowControl w:val="0"/>
        <w:numPr>
          <w:ilvl w:val="0"/>
          <w:numId w:val="24"/>
        </w:numPr>
        <w:adjustRightInd w:val="0"/>
        <w:spacing w:line="240" w:lineRule="auto"/>
        <w:ind w:left="567" w:hanging="567"/>
        <w:jc w:val="both"/>
        <w:textAlignment w:val="baseline"/>
        <w:rPr>
          <w:rFonts w:ascii="Tahoma" w:hAnsi="Tahoma" w:cs="Tahoma"/>
          <w:sz w:val="20"/>
          <w:szCs w:val="20"/>
        </w:rPr>
      </w:pPr>
      <w:r w:rsidRPr="00964CE4">
        <w:rPr>
          <w:rFonts w:ascii="Tahoma" w:hAnsi="Tahoma" w:cs="Tahoma"/>
          <w:sz w:val="20"/>
          <w:szCs w:val="20"/>
        </w:rPr>
        <w:t>……………………</w:t>
      </w:r>
      <w:r>
        <w:rPr>
          <w:rFonts w:ascii="Tahoma" w:hAnsi="Tahoma" w:cs="Tahoma"/>
          <w:sz w:val="20"/>
          <w:szCs w:val="20"/>
        </w:rPr>
        <w:t>………….</w:t>
      </w:r>
      <w:r w:rsidRPr="00964CE4">
        <w:rPr>
          <w:rFonts w:ascii="Tahoma" w:hAnsi="Tahoma" w:cs="Tahoma"/>
          <w:sz w:val="20"/>
          <w:szCs w:val="20"/>
        </w:rPr>
        <w:t>………………………</w:t>
      </w:r>
    </w:p>
    <w:p w:rsidR="00B122DC" w:rsidRPr="00114CCF" w:rsidRDefault="00B122DC" w:rsidP="00144949">
      <w:pPr>
        <w:widowControl w:val="0"/>
        <w:adjustRightInd w:val="0"/>
        <w:spacing w:after="0" w:line="240" w:lineRule="auto"/>
        <w:jc w:val="both"/>
        <w:textAlignment w:val="baseline"/>
        <w:rPr>
          <w:rFonts w:ascii="Tahoma" w:hAnsi="Tahoma" w:cs="Tahoma"/>
          <w:b/>
          <w:sz w:val="20"/>
          <w:szCs w:val="20"/>
        </w:rPr>
      </w:pPr>
      <w:r w:rsidRPr="00114CCF">
        <w:rPr>
          <w:rFonts w:ascii="Tahoma" w:hAnsi="Tahoma" w:cs="Tahoma"/>
          <w:sz w:val="20"/>
          <w:szCs w:val="20"/>
        </w:rPr>
        <w:t>(dalej również: „</w:t>
      </w:r>
      <w:r w:rsidRPr="00114CCF">
        <w:rPr>
          <w:rFonts w:ascii="Tahoma" w:hAnsi="Tahoma" w:cs="Tahoma"/>
          <w:b/>
          <w:sz w:val="20"/>
          <w:szCs w:val="20"/>
        </w:rPr>
        <w:t>Procesor</w:t>
      </w:r>
      <w:r w:rsidRPr="00114CCF">
        <w:rPr>
          <w:rFonts w:ascii="Tahoma" w:hAnsi="Tahoma" w:cs="Tahoma"/>
          <w:sz w:val="20"/>
          <w:szCs w:val="20"/>
        </w:rPr>
        <w:t>”)</w:t>
      </w:r>
    </w:p>
    <w:p w:rsidR="00B122DC" w:rsidRPr="00114CCF" w:rsidRDefault="00B122DC" w:rsidP="00144949">
      <w:pPr>
        <w:spacing w:after="0" w:line="240" w:lineRule="auto"/>
        <w:jc w:val="both"/>
        <w:rPr>
          <w:rFonts w:ascii="Tahoma" w:hAnsi="Tahoma" w:cs="Tahoma"/>
          <w:sz w:val="20"/>
          <w:szCs w:val="20"/>
        </w:rPr>
      </w:pPr>
    </w:p>
    <w:p w:rsidR="00B122DC" w:rsidRPr="00114CCF" w:rsidRDefault="00B122DC" w:rsidP="00144949">
      <w:pPr>
        <w:widowControl w:val="0"/>
        <w:adjustRightInd w:val="0"/>
        <w:spacing w:after="0" w:line="240" w:lineRule="auto"/>
        <w:jc w:val="both"/>
        <w:textAlignment w:val="baseline"/>
        <w:rPr>
          <w:rFonts w:ascii="Tahoma" w:hAnsi="Tahoma" w:cs="Tahoma"/>
          <w:b/>
          <w:sz w:val="20"/>
          <w:szCs w:val="20"/>
        </w:rPr>
      </w:pPr>
      <w:r w:rsidRPr="00114CCF">
        <w:rPr>
          <w:rFonts w:ascii="Tahoma" w:hAnsi="Tahoma" w:cs="Tahoma"/>
          <w:sz w:val="20"/>
          <w:szCs w:val="20"/>
        </w:rPr>
        <w:t>(Powierzający i Procesor zwani są dalej łącznie „</w:t>
      </w:r>
      <w:r w:rsidRPr="00114CCF">
        <w:rPr>
          <w:rFonts w:ascii="Tahoma" w:hAnsi="Tahoma" w:cs="Tahoma"/>
          <w:b/>
          <w:sz w:val="20"/>
          <w:szCs w:val="20"/>
        </w:rPr>
        <w:t>Stronami</w:t>
      </w:r>
      <w:r w:rsidRPr="00114CCF">
        <w:rPr>
          <w:rFonts w:ascii="Tahoma" w:hAnsi="Tahoma" w:cs="Tahoma"/>
          <w:sz w:val="20"/>
          <w:szCs w:val="20"/>
        </w:rPr>
        <w:t>”, a każdy z osobna „</w:t>
      </w:r>
      <w:r w:rsidRPr="00114CCF">
        <w:rPr>
          <w:rFonts w:ascii="Tahoma" w:hAnsi="Tahoma" w:cs="Tahoma"/>
          <w:b/>
          <w:sz w:val="20"/>
          <w:szCs w:val="20"/>
        </w:rPr>
        <w:t>Stroną</w:t>
      </w:r>
      <w:r w:rsidRPr="00114CCF">
        <w:rPr>
          <w:rFonts w:ascii="Tahoma" w:hAnsi="Tahoma" w:cs="Tahoma"/>
          <w:sz w:val="20"/>
          <w:szCs w:val="20"/>
        </w:rPr>
        <w:t>”)</w:t>
      </w:r>
    </w:p>
    <w:p w:rsidR="00B122DC" w:rsidRPr="00114CCF" w:rsidRDefault="00B122DC" w:rsidP="00144949">
      <w:pPr>
        <w:widowControl w:val="0"/>
        <w:adjustRightInd w:val="0"/>
        <w:spacing w:after="0" w:line="240" w:lineRule="auto"/>
        <w:jc w:val="both"/>
        <w:textAlignment w:val="baseline"/>
        <w:rPr>
          <w:rFonts w:ascii="Tahoma" w:hAnsi="Tahoma" w:cs="Tahoma"/>
          <w:sz w:val="20"/>
          <w:szCs w:val="20"/>
        </w:rPr>
      </w:pPr>
    </w:p>
    <w:p w:rsidR="00B122DC" w:rsidRPr="00114CCF" w:rsidRDefault="00B122DC" w:rsidP="00CB56C9">
      <w:pPr>
        <w:spacing w:after="0" w:line="240" w:lineRule="auto"/>
        <w:jc w:val="both"/>
        <w:rPr>
          <w:rFonts w:ascii="Tahoma" w:hAnsi="Tahoma" w:cs="Tahoma"/>
          <w:sz w:val="20"/>
          <w:szCs w:val="20"/>
        </w:rPr>
      </w:pPr>
      <w:r w:rsidRPr="00114CCF">
        <w:rPr>
          <w:rFonts w:ascii="Tahoma" w:hAnsi="Tahoma" w:cs="Tahoma"/>
          <w:sz w:val="20"/>
          <w:szCs w:val="20"/>
        </w:rPr>
        <w:t xml:space="preserve">Mając na uwadze fakt, </w:t>
      </w:r>
      <w:bookmarkStart w:id="0" w:name="_Toc445301116"/>
      <w:r w:rsidRPr="00114CCF">
        <w:rPr>
          <w:rFonts w:ascii="Tahoma" w:hAnsi="Tahoma" w:cs="Tahoma"/>
          <w:sz w:val="20"/>
          <w:szCs w:val="20"/>
        </w:rPr>
        <w:t xml:space="preserve">że Strony  zawarły umowę z dnia </w:t>
      </w:r>
      <w:r>
        <w:rPr>
          <w:rFonts w:ascii="Tahoma" w:hAnsi="Tahoma" w:cs="Tahoma"/>
          <w:sz w:val="20"/>
          <w:szCs w:val="20"/>
        </w:rPr>
        <w:t>………………</w:t>
      </w:r>
      <w:r w:rsidRPr="00114CCF">
        <w:rPr>
          <w:rFonts w:ascii="Tahoma" w:hAnsi="Tahoma" w:cs="Tahoma"/>
          <w:sz w:val="20"/>
          <w:szCs w:val="20"/>
        </w:rPr>
        <w:t xml:space="preserve"> w przedmiocie </w:t>
      </w:r>
      <w:r w:rsidRPr="00396186">
        <w:rPr>
          <w:rFonts w:ascii="Tahoma" w:hAnsi="Tahoma" w:cs="Tahoma"/>
          <w:i/>
          <w:sz w:val="20"/>
          <w:szCs w:val="20"/>
        </w:rPr>
        <w:t>dostawa ubytku kości czaszki projektowan</w:t>
      </w:r>
      <w:r>
        <w:rPr>
          <w:rFonts w:ascii="Tahoma" w:hAnsi="Tahoma" w:cs="Tahoma"/>
          <w:i/>
          <w:sz w:val="20"/>
          <w:szCs w:val="20"/>
        </w:rPr>
        <w:t>ej</w:t>
      </w:r>
      <w:r w:rsidRPr="00396186">
        <w:rPr>
          <w:rFonts w:ascii="Tahoma" w:hAnsi="Tahoma" w:cs="Tahoma"/>
          <w:i/>
          <w:sz w:val="20"/>
          <w:szCs w:val="20"/>
        </w:rPr>
        <w:t xml:space="preserve"> na indywidualne zamówienie</w:t>
      </w:r>
      <w:r>
        <w:rPr>
          <w:rFonts w:ascii="Tahoma" w:hAnsi="Tahoma" w:cs="Tahoma"/>
          <w:sz w:val="20"/>
          <w:szCs w:val="20"/>
        </w:rPr>
        <w:t xml:space="preserve"> </w:t>
      </w:r>
      <w:r w:rsidRPr="00114CCF">
        <w:rPr>
          <w:rFonts w:ascii="Tahoma" w:hAnsi="Tahoma" w:cs="Tahoma"/>
          <w:sz w:val="20"/>
          <w:szCs w:val="20"/>
        </w:rPr>
        <w:t>, na podstawie, której Procesor zobowiązał się do przetwarzania danych osobowych (dalej również „</w:t>
      </w:r>
      <w:r w:rsidRPr="00114CCF">
        <w:rPr>
          <w:rFonts w:ascii="Tahoma" w:hAnsi="Tahoma" w:cs="Tahoma"/>
          <w:b/>
          <w:sz w:val="20"/>
          <w:szCs w:val="20"/>
        </w:rPr>
        <w:t>Umowa Główna</w:t>
      </w:r>
      <w:r w:rsidRPr="00114CCF">
        <w:rPr>
          <w:rFonts w:ascii="Tahoma" w:hAnsi="Tahoma" w:cs="Tahoma"/>
          <w:sz w:val="20"/>
          <w:szCs w:val="20"/>
        </w:rPr>
        <w:t xml:space="preserve">”), </w:t>
      </w:r>
      <w:bookmarkEnd w:id="0"/>
      <w:r w:rsidRPr="00114CCF">
        <w:rPr>
          <w:rFonts w:ascii="Tahoma" w:hAnsi="Tahoma" w:cs="Tahoma"/>
          <w:sz w:val="20"/>
          <w:szCs w:val="20"/>
        </w:rPr>
        <w:t>Strony zawierają Umowę o następującej treści:</w:t>
      </w:r>
    </w:p>
    <w:p w:rsidR="00B122DC" w:rsidRPr="00114CCF" w:rsidRDefault="00B122DC" w:rsidP="00144949">
      <w:pPr>
        <w:spacing w:after="0" w:line="240" w:lineRule="auto"/>
        <w:jc w:val="center"/>
        <w:rPr>
          <w:rFonts w:ascii="Tahoma" w:hAnsi="Tahoma" w:cs="Tahoma"/>
          <w:b/>
          <w:i/>
          <w:sz w:val="20"/>
          <w:szCs w:val="20"/>
        </w:rPr>
      </w:pPr>
    </w:p>
    <w:p w:rsidR="00B122DC" w:rsidRPr="00114CCF" w:rsidRDefault="00B122DC" w:rsidP="00144949">
      <w:pPr>
        <w:spacing w:after="0" w:line="240" w:lineRule="auto"/>
        <w:jc w:val="center"/>
        <w:rPr>
          <w:rFonts w:ascii="Tahoma" w:hAnsi="Tahoma" w:cs="Tahoma"/>
          <w:b/>
          <w:sz w:val="20"/>
          <w:szCs w:val="20"/>
        </w:rPr>
      </w:pPr>
      <w:r w:rsidRPr="00114CCF">
        <w:rPr>
          <w:rFonts w:ascii="Tahoma" w:hAnsi="Tahoma" w:cs="Tahoma"/>
          <w:b/>
          <w:sz w:val="20"/>
          <w:szCs w:val="20"/>
        </w:rPr>
        <w:t>§ 1</w:t>
      </w:r>
    </w:p>
    <w:p w:rsidR="00B122DC" w:rsidRPr="00114CCF" w:rsidRDefault="00B122DC" w:rsidP="00144949">
      <w:pPr>
        <w:spacing w:after="0" w:line="240" w:lineRule="auto"/>
        <w:jc w:val="center"/>
        <w:rPr>
          <w:rFonts w:ascii="Tahoma" w:hAnsi="Tahoma" w:cs="Tahoma"/>
          <w:b/>
          <w:sz w:val="20"/>
          <w:szCs w:val="20"/>
        </w:rPr>
      </w:pPr>
      <w:r w:rsidRPr="00114CCF">
        <w:rPr>
          <w:rFonts w:ascii="Tahoma" w:hAnsi="Tahoma" w:cs="Tahoma"/>
          <w:b/>
          <w:sz w:val="20"/>
          <w:szCs w:val="20"/>
        </w:rPr>
        <w:t>Przedmiot powierzenia i oświadczenia Stron</w:t>
      </w:r>
    </w:p>
    <w:p w:rsidR="00B122DC" w:rsidRPr="00114CCF" w:rsidRDefault="00B122DC" w:rsidP="00144949">
      <w:pPr>
        <w:spacing w:after="0" w:line="240" w:lineRule="auto"/>
        <w:jc w:val="center"/>
        <w:rPr>
          <w:rFonts w:ascii="Tahoma" w:hAnsi="Tahoma" w:cs="Tahoma"/>
          <w:b/>
          <w:sz w:val="20"/>
          <w:szCs w:val="20"/>
        </w:rPr>
      </w:pPr>
    </w:p>
    <w:p w:rsidR="00B122DC" w:rsidRPr="00114CCF" w:rsidRDefault="00B122DC" w:rsidP="00144949">
      <w:pPr>
        <w:pStyle w:val="ListParagraph"/>
        <w:numPr>
          <w:ilvl w:val="0"/>
          <w:numId w:val="6"/>
        </w:numPr>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Powierzający oświadcza, że jest uprawniony do powierzenia przetwarzania danych osobowych w zakresie wskazanym w Załączniku nr 1 i na zasadach wskazanych w niniejszej Umowie powierza Procesorowi do przetwarzania dane osobowe.  </w:t>
      </w:r>
    </w:p>
    <w:p w:rsidR="00B122DC" w:rsidRPr="00114CCF" w:rsidRDefault="00B122DC" w:rsidP="00144949">
      <w:pPr>
        <w:pStyle w:val="ListParagraph"/>
        <w:numPr>
          <w:ilvl w:val="0"/>
          <w:numId w:val="6"/>
        </w:numPr>
        <w:spacing w:after="0" w:line="240" w:lineRule="auto"/>
        <w:ind w:left="567" w:hanging="567"/>
        <w:jc w:val="both"/>
        <w:rPr>
          <w:rFonts w:ascii="Tahoma" w:hAnsi="Tahoma" w:cs="Tahoma"/>
          <w:sz w:val="20"/>
          <w:szCs w:val="20"/>
        </w:rPr>
      </w:pPr>
      <w:r w:rsidRPr="00114CCF">
        <w:rPr>
          <w:rFonts w:ascii="Tahoma" w:hAnsi="Tahoma" w:cs="Tahoma"/>
          <w:sz w:val="20"/>
          <w:szCs w:val="20"/>
        </w:rPr>
        <w:t>Zakres powierzenia, wskazany w Załączniku nr 1, może zostać w każdym momencie rozszerzony albo ograniczony przez Powierzającego. Zmiana Załącznika nr 1 w zakresie ograniczenia albo rozszerzenia zakresu może być dokonana poprzez przesłanie przez Powierzającego do Procesora nowej zmienionej wersji Załącznika nr 1 w formie elektronicznej (na adres e-mail wskazany w Załączniku nr 4). W przypadku braku reakcji Procesora w ciągu 3 dni roboczych (dalej również: „</w:t>
      </w:r>
      <w:r w:rsidRPr="00114CCF">
        <w:rPr>
          <w:rFonts w:ascii="Tahoma" w:hAnsi="Tahoma" w:cs="Tahoma"/>
          <w:b/>
          <w:sz w:val="20"/>
          <w:szCs w:val="20"/>
        </w:rPr>
        <w:t>Dni Robocze</w:t>
      </w:r>
      <w:r w:rsidRPr="00114CCF">
        <w:rPr>
          <w:rFonts w:ascii="Tahoma" w:hAnsi="Tahoma" w:cs="Tahoma"/>
          <w:sz w:val="20"/>
          <w:szCs w:val="20"/>
        </w:rPr>
        <w:t>”) od daty wysłania wiadomości przez Powierzającego przyjmuje się, że Procesor zaakceptował zmianę zakresu powierzenia.</w:t>
      </w:r>
    </w:p>
    <w:p w:rsidR="00B122DC" w:rsidRPr="00114CCF" w:rsidRDefault="00B122DC" w:rsidP="00144949">
      <w:pPr>
        <w:pStyle w:val="ListParagraph"/>
        <w:numPr>
          <w:ilvl w:val="0"/>
          <w:numId w:val="6"/>
        </w:numPr>
        <w:spacing w:after="0" w:line="240" w:lineRule="auto"/>
        <w:ind w:left="567" w:hanging="567"/>
        <w:jc w:val="both"/>
        <w:rPr>
          <w:rFonts w:ascii="Tahoma" w:hAnsi="Tahoma" w:cs="Tahoma"/>
          <w:sz w:val="20"/>
          <w:szCs w:val="20"/>
        </w:rPr>
      </w:pPr>
      <w:r w:rsidRPr="00114CCF">
        <w:rPr>
          <w:rFonts w:ascii="Tahoma" w:hAnsi="Tahoma" w:cs="Tahoma"/>
          <w:sz w:val="20"/>
          <w:szCs w:val="20"/>
        </w:rPr>
        <w:t>Dane osobowe przetwarzane są w celu realizacji Umowy. Procesor zobowiązuje się do przetwarzania powierzonych mu danych osobowych wyłącznie w zakresie i celu niezbędnym do realizacji obowiązków wynikających z Umowy Głównej.</w:t>
      </w:r>
    </w:p>
    <w:p w:rsidR="00B122DC" w:rsidRPr="00114CCF" w:rsidRDefault="00B122DC" w:rsidP="00144949">
      <w:pPr>
        <w:pStyle w:val="ListParagraph"/>
        <w:numPr>
          <w:ilvl w:val="0"/>
          <w:numId w:val="6"/>
        </w:numPr>
        <w:spacing w:after="0" w:line="240" w:lineRule="auto"/>
        <w:ind w:left="567" w:hanging="567"/>
        <w:jc w:val="both"/>
        <w:rPr>
          <w:rFonts w:ascii="Tahoma" w:hAnsi="Tahoma" w:cs="Tahoma"/>
          <w:sz w:val="20"/>
          <w:szCs w:val="20"/>
        </w:rPr>
      </w:pPr>
      <w:r w:rsidRPr="00114CCF">
        <w:rPr>
          <w:rFonts w:ascii="Tahoma" w:hAnsi="Tahoma" w:cs="Tahoma"/>
          <w:sz w:val="20"/>
          <w:szCs w:val="20"/>
        </w:rPr>
        <w:t>W stosunku do danych osobowych podejmowane mogą być następujące kategorie czynności przetwarzania: dostępu, przechowywania i opracowywania.</w:t>
      </w:r>
    </w:p>
    <w:p w:rsidR="00B122DC" w:rsidRPr="00114CCF" w:rsidRDefault="00B122DC" w:rsidP="00144949">
      <w:pPr>
        <w:pStyle w:val="ListParagraph"/>
        <w:spacing w:after="0" w:line="240" w:lineRule="auto"/>
        <w:ind w:left="426"/>
        <w:jc w:val="both"/>
        <w:rPr>
          <w:rFonts w:ascii="Tahoma" w:hAnsi="Tahoma" w:cs="Tahoma"/>
          <w:sz w:val="20"/>
          <w:szCs w:val="20"/>
        </w:rPr>
      </w:pPr>
    </w:p>
    <w:p w:rsidR="00B122DC" w:rsidRPr="00114CCF" w:rsidRDefault="00B122DC" w:rsidP="00144949">
      <w:pPr>
        <w:pStyle w:val="ListParagraph"/>
        <w:numPr>
          <w:ilvl w:val="0"/>
          <w:numId w:val="6"/>
        </w:numPr>
        <w:spacing w:after="0" w:line="240" w:lineRule="auto"/>
        <w:ind w:left="567" w:hanging="567"/>
        <w:jc w:val="both"/>
        <w:rPr>
          <w:rFonts w:ascii="Tahoma" w:hAnsi="Tahoma" w:cs="Tahoma"/>
          <w:sz w:val="20"/>
          <w:szCs w:val="20"/>
        </w:rPr>
      </w:pPr>
      <w:r w:rsidRPr="00114CCF">
        <w:rPr>
          <w:rFonts w:ascii="Tahoma" w:hAnsi="Tahoma" w:cs="Tahoma"/>
          <w:sz w:val="20"/>
          <w:szCs w:val="20"/>
        </w:rPr>
        <w:t>Z tytułu przetwarzania danych osobowych Procesorowi nie przysługuje prawo do odrębnego wynagrodzenia poza wskazanym w Umowie Głównej (w tym również na wypadek zmiany zakresu przetwarzania).</w:t>
      </w:r>
    </w:p>
    <w:p w:rsidR="00B122DC" w:rsidRPr="00114CCF" w:rsidRDefault="00B122DC" w:rsidP="00144949">
      <w:pPr>
        <w:spacing w:after="0" w:line="240" w:lineRule="auto"/>
        <w:jc w:val="center"/>
        <w:rPr>
          <w:rFonts w:ascii="Tahoma" w:hAnsi="Tahoma" w:cs="Tahoma"/>
          <w:b/>
          <w:sz w:val="20"/>
          <w:szCs w:val="20"/>
        </w:rPr>
      </w:pPr>
      <w:r w:rsidRPr="00114CCF">
        <w:rPr>
          <w:rFonts w:ascii="Tahoma" w:hAnsi="Tahoma" w:cs="Tahoma"/>
          <w:b/>
          <w:sz w:val="20"/>
          <w:szCs w:val="20"/>
        </w:rPr>
        <w:t>§ 2</w:t>
      </w:r>
    </w:p>
    <w:p w:rsidR="00B122DC" w:rsidRPr="00114CCF" w:rsidRDefault="00B122DC" w:rsidP="00780EB4">
      <w:pPr>
        <w:spacing w:after="0" w:line="240" w:lineRule="auto"/>
        <w:jc w:val="center"/>
        <w:rPr>
          <w:rFonts w:ascii="Tahoma" w:hAnsi="Tahoma" w:cs="Tahoma"/>
          <w:b/>
          <w:sz w:val="20"/>
          <w:szCs w:val="20"/>
        </w:rPr>
      </w:pPr>
      <w:r w:rsidRPr="00114CCF">
        <w:rPr>
          <w:rFonts w:ascii="Tahoma" w:hAnsi="Tahoma" w:cs="Tahoma"/>
          <w:b/>
          <w:sz w:val="20"/>
          <w:szCs w:val="20"/>
        </w:rPr>
        <w:t xml:space="preserve">Obowiązki i Odpowiedzialność Stron </w:t>
      </w:r>
    </w:p>
    <w:p w:rsidR="00B122DC" w:rsidRPr="00114CCF" w:rsidRDefault="00B122DC" w:rsidP="00780EB4">
      <w:pPr>
        <w:spacing w:after="0" w:line="240" w:lineRule="auto"/>
        <w:jc w:val="center"/>
        <w:rPr>
          <w:rFonts w:ascii="Tahoma" w:hAnsi="Tahoma" w:cs="Tahoma"/>
          <w:sz w:val="20"/>
          <w:szCs w:val="20"/>
        </w:rPr>
      </w:pPr>
    </w:p>
    <w:p w:rsidR="00B122DC" w:rsidRPr="00114CCF" w:rsidRDefault="00B122DC" w:rsidP="007B421C">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Procesor oświadcza, że zapewnia wystarczające gwarancje wdrożenia odpowiednich środków technicznych i organizacyjnych, by przetwarzanie spełniało wymogi RODO i chroniło prawa osób, których dane dotyczą.</w:t>
      </w:r>
    </w:p>
    <w:p w:rsidR="00B122DC" w:rsidRPr="00114CCF" w:rsidRDefault="00B122DC" w:rsidP="00E34877">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W przypadku, gdy Procesor stosuje zatwierdzony kodeks postępowania, o którym mowa w art. 40 RODO, lub zatwierdzony mechanizm certyfikacji, o którym mowa w art. 42 RODO, jest to wystarczające do wykazania zapewnienia gwarancji, o których mowa w ustępie poprzedzającym w zakresie objętym zatwierdzonym kodeksem postępowania lub zatwierdzonym mechanizmem certyfikacji. </w:t>
      </w:r>
    </w:p>
    <w:p w:rsidR="00B122DC" w:rsidRPr="00114CCF" w:rsidRDefault="00B122DC" w:rsidP="00144949">
      <w:pPr>
        <w:pStyle w:val="ListParagraph"/>
        <w:numPr>
          <w:ilvl w:val="0"/>
          <w:numId w:val="10"/>
        </w:numPr>
        <w:autoSpaceDE w:val="0"/>
        <w:autoSpaceDN w:val="0"/>
        <w:adjustRightInd w:val="0"/>
        <w:spacing w:line="240" w:lineRule="auto"/>
        <w:ind w:left="567" w:hanging="567"/>
        <w:jc w:val="both"/>
        <w:rPr>
          <w:rFonts w:ascii="Tahoma" w:hAnsi="Tahoma" w:cs="Tahoma"/>
          <w:sz w:val="20"/>
          <w:szCs w:val="20"/>
        </w:rPr>
      </w:pPr>
      <w:r w:rsidRPr="00114CCF">
        <w:rPr>
          <w:rFonts w:ascii="Tahoma" w:hAnsi="Tahoma" w:cs="Tahoma"/>
          <w:sz w:val="20"/>
          <w:szCs w:val="20"/>
        </w:rPr>
        <w:t>Procesor zobowiązany jest:</w:t>
      </w:r>
    </w:p>
    <w:p w:rsidR="00B122DC" w:rsidRPr="00114CCF" w:rsidRDefault="00B122DC" w:rsidP="00E34877">
      <w:pPr>
        <w:pStyle w:val="ListParagraph"/>
        <w:numPr>
          <w:ilvl w:val="0"/>
          <w:numId w:val="8"/>
        </w:numPr>
        <w:autoSpaceDE w:val="0"/>
        <w:autoSpaceDN w:val="0"/>
        <w:adjustRightInd w:val="0"/>
        <w:spacing w:before="240" w:after="0" w:line="240" w:lineRule="auto"/>
        <w:ind w:left="1134" w:hanging="567"/>
        <w:jc w:val="both"/>
        <w:rPr>
          <w:rFonts w:ascii="Tahoma" w:hAnsi="Tahoma" w:cs="Tahoma"/>
          <w:sz w:val="20"/>
          <w:szCs w:val="20"/>
        </w:rPr>
      </w:pPr>
      <w:r w:rsidRPr="00114CCF">
        <w:rPr>
          <w:rFonts w:ascii="Tahoma" w:hAnsi="Tahoma" w:cs="Tahoma"/>
          <w:sz w:val="20"/>
          <w:szCs w:val="20"/>
        </w:rPr>
        <w:t>przetwarzać dane osobowe wyłącznie na udokumentowane polecenie Powierzającego, co dotyczy także przekazywania danych osobowych do państwa trzeciego lub organizacji międzynarodowej, chyba że obowiązek taki wynika z powszechnie obowiązujących przepisów prawa. Powierzający może przekazywać Procesorowi instrukcje drogą elektroniczną, na adres wskazany w Załączniku nr 4. Procesor powinien wdrożyć instrukcje niezwłocznie, nie później jednak niż w terminie 5 Dni Roboczych. Jeżeli Procesor nie będzie w stanie wdrożyć instrukcji we wskazanym terminie, powinien poinformować Powierzającego o tym fakcie, za pośrednictwem informacji przesłanej na adres e-mail wskazany w Załączniku nr 4 i wskazać uzasadnienie, dlaczego wdrożenie instrukcji Powierzającego nie było możliwe. Procesor może również zaproponować nowy termin wdrożenia instrukcji Powierzającego, który musi zostać zaakceptowany drogą elektroniczną (wysyła e-mail na adres wskazany w Załączniku nr 4) przez Powierzającego</w:t>
      </w:r>
      <w:r w:rsidRPr="00114CCF">
        <w:rPr>
          <w:rFonts w:ascii="Tahoma" w:hAnsi="Tahoma" w:cs="Tahoma"/>
          <w:sz w:val="20"/>
          <w:szCs w:val="20"/>
          <w:lang w:eastAsia="ar-SA"/>
        </w:rPr>
        <w:t>,</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niezwłocznie informować Powierzającego o obowiązku prawnym udostępnienia danych osobowych, o którym mowa w pkt. 1) powyżej, chyba że powszechnie obowiązujące przepisy zabraniają udzielania takiej informacji z uwagi na ważny interes publiczny</w:t>
      </w:r>
      <w:r w:rsidRPr="00114CCF">
        <w:rPr>
          <w:rFonts w:ascii="Tahoma" w:hAnsi="Tahoma" w:cs="Tahoma"/>
          <w:sz w:val="20"/>
          <w:szCs w:val="20"/>
          <w:lang w:eastAsia="ar-SA"/>
        </w:rPr>
        <w:t>,</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dopuszczać do przetwarzania danych osobowych wyłącznie osoby odpowiednie upoważnione do tego</w:t>
      </w:r>
      <w:r w:rsidRPr="00114CCF">
        <w:rPr>
          <w:rFonts w:ascii="Tahoma" w:hAnsi="Tahoma" w:cs="Tahoma"/>
          <w:sz w:val="20"/>
          <w:szCs w:val="20"/>
          <w:lang w:eastAsia="ar-SA"/>
        </w:rPr>
        <w:t>,</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dopuszczać do przetwarzania danych osobowych wyłącznie osoby, które zobowiązały się do zachowania tajemnicy, lub które podlegają odpowiedniemu ustawowemu obowiązkowi zachowania tajemnicy</w:t>
      </w:r>
      <w:r w:rsidRPr="00114CCF">
        <w:rPr>
          <w:rFonts w:ascii="Tahoma" w:hAnsi="Tahoma" w:cs="Tahoma"/>
          <w:sz w:val="20"/>
          <w:szCs w:val="20"/>
          <w:lang w:eastAsia="ar-SA"/>
        </w:rPr>
        <w:t>,</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jeżeli dane osobowe powierzone Procesorowi do przetwarzania zawierają dane o stanie zdrowia oraz podlegają tajemnicy zawodowej osób wykonujących zawody medyczne, procesowania ich z zachowaniem najwyższej staranności, w tym zakresie zasad bezpieczeństwa i zabezpieczeń systemów informatycznych oraz innych obowiązków wynikających z przepisów prawa, w szczególności ustawy z dnia 6 listopada 2008 r. o prawach pacjenta i Rzeczniku Praw Pacjenta  oraz Umowy,</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podejmować wszelkie środki wymagane, zgodnie z art. 32 RODO, z uwzględnieniem stanu wiedzy technicznej, kosztów wdrażania oraz charakteru, zakresu, kontekstu i celów przetwarzania oraz ryzyka naruszenia praw lub wolności osób fizycznych o różnym prawdopodobieństwie wystąpienia i wadze zagrożenia, poprzez wdrożenie odpowiednich środków technicznych i organizacyjnych zapewniających stopień bezpieczeństwa odpowiadający temu ryzyku, w szczególności:</w:t>
      </w:r>
    </w:p>
    <w:p w:rsidR="00B122DC" w:rsidRPr="00114CCF" w:rsidRDefault="00B122DC" w:rsidP="00144949">
      <w:pPr>
        <w:pStyle w:val="ListParagraph"/>
        <w:numPr>
          <w:ilvl w:val="0"/>
          <w:numId w:val="9"/>
        </w:numPr>
        <w:autoSpaceDE w:val="0"/>
        <w:autoSpaceDN w:val="0"/>
        <w:adjustRightInd w:val="0"/>
        <w:spacing w:after="0" w:line="240" w:lineRule="auto"/>
        <w:ind w:left="1701" w:hanging="567"/>
        <w:jc w:val="both"/>
        <w:rPr>
          <w:rFonts w:ascii="Tahoma" w:hAnsi="Tahoma" w:cs="Tahoma"/>
          <w:sz w:val="20"/>
          <w:szCs w:val="20"/>
        </w:rPr>
      </w:pPr>
      <w:r w:rsidRPr="00114CCF">
        <w:rPr>
          <w:rFonts w:ascii="Tahoma" w:hAnsi="Tahoma" w:cs="Tahoma"/>
          <w:sz w:val="20"/>
          <w:szCs w:val="20"/>
        </w:rPr>
        <w:t>pseudonimizację i szyfrowanie danych osobowych,</w:t>
      </w:r>
    </w:p>
    <w:p w:rsidR="00B122DC" w:rsidRPr="00114CCF" w:rsidRDefault="00B122DC" w:rsidP="00144949">
      <w:pPr>
        <w:pStyle w:val="ListParagraph"/>
        <w:numPr>
          <w:ilvl w:val="0"/>
          <w:numId w:val="9"/>
        </w:numPr>
        <w:autoSpaceDE w:val="0"/>
        <w:autoSpaceDN w:val="0"/>
        <w:adjustRightInd w:val="0"/>
        <w:spacing w:after="0" w:line="240" w:lineRule="auto"/>
        <w:ind w:left="1701" w:hanging="567"/>
        <w:jc w:val="both"/>
        <w:rPr>
          <w:rFonts w:ascii="Tahoma" w:hAnsi="Tahoma" w:cs="Tahoma"/>
          <w:sz w:val="20"/>
          <w:szCs w:val="20"/>
        </w:rPr>
      </w:pPr>
      <w:r w:rsidRPr="00114CCF">
        <w:rPr>
          <w:rFonts w:ascii="Tahoma" w:hAnsi="Tahoma" w:cs="Tahoma"/>
          <w:sz w:val="20"/>
          <w:szCs w:val="20"/>
        </w:rPr>
        <w:t>zdolność do ciągłego zapewnienia poufności, integralności, dostępności i odporności systemów i usług przetwarzania,</w:t>
      </w:r>
    </w:p>
    <w:p w:rsidR="00B122DC" w:rsidRPr="00114CCF" w:rsidRDefault="00B122DC" w:rsidP="00144949">
      <w:pPr>
        <w:pStyle w:val="ListParagraph"/>
        <w:numPr>
          <w:ilvl w:val="0"/>
          <w:numId w:val="9"/>
        </w:numPr>
        <w:autoSpaceDE w:val="0"/>
        <w:autoSpaceDN w:val="0"/>
        <w:adjustRightInd w:val="0"/>
        <w:spacing w:after="0" w:line="240" w:lineRule="auto"/>
        <w:ind w:left="1701" w:hanging="567"/>
        <w:jc w:val="both"/>
        <w:rPr>
          <w:rFonts w:ascii="Tahoma" w:hAnsi="Tahoma" w:cs="Tahoma"/>
          <w:sz w:val="20"/>
          <w:szCs w:val="20"/>
        </w:rPr>
      </w:pPr>
      <w:r w:rsidRPr="00114CCF">
        <w:rPr>
          <w:rFonts w:ascii="Tahoma" w:hAnsi="Tahoma" w:cs="Tahoma"/>
          <w:sz w:val="20"/>
          <w:szCs w:val="20"/>
        </w:rPr>
        <w:t>zdolność do szybkiego przywrócenia danych osobowych i dostępu do nich w razie incydentu fizycznego lub technicznego,</w:t>
      </w:r>
    </w:p>
    <w:p w:rsidR="00B122DC" w:rsidRPr="00114CCF" w:rsidRDefault="00B122DC" w:rsidP="00144949">
      <w:pPr>
        <w:pStyle w:val="ListParagraph"/>
        <w:numPr>
          <w:ilvl w:val="0"/>
          <w:numId w:val="9"/>
        </w:numPr>
        <w:autoSpaceDE w:val="0"/>
        <w:autoSpaceDN w:val="0"/>
        <w:adjustRightInd w:val="0"/>
        <w:spacing w:after="0" w:line="240" w:lineRule="auto"/>
        <w:ind w:left="1701" w:hanging="567"/>
        <w:jc w:val="both"/>
        <w:rPr>
          <w:rFonts w:ascii="Tahoma" w:hAnsi="Tahoma" w:cs="Tahoma"/>
          <w:sz w:val="20"/>
          <w:szCs w:val="20"/>
        </w:rPr>
      </w:pPr>
      <w:r w:rsidRPr="00114CCF">
        <w:rPr>
          <w:rFonts w:ascii="Tahoma" w:hAnsi="Tahoma" w:cs="Tahoma"/>
          <w:sz w:val="20"/>
          <w:szCs w:val="20"/>
        </w:rPr>
        <w:t>regularne testowanie, mierzenie i ocenianie skuteczności środków technicznych i organizacyjnych mających zapewnić bezpieczeństwo przetwarzania,</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przestrzegać warunków korzystania z usług podmiotu, któremu podpowierza przetwarzanie danych osobowych, wskazanych w ust. 14 i 15 poniżej</w:t>
      </w:r>
      <w:r w:rsidRPr="00114CCF">
        <w:rPr>
          <w:rFonts w:ascii="Tahoma" w:hAnsi="Tahoma" w:cs="Tahoma"/>
          <w:sz w:val="20"/>
          <w:szCs w:val="20"/>
          <w:lang w:eastAsia="ar-SA"/>
        </w:rPr>
        <w:t>,</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w razie potrzeby i na żądanie Powierzającego pomagać Powierzającemu poprzez odpowiednie środki techniczne i organizacyjne wywiązać się z obowiązku odpowiadania na żądania osoby, której dane dotyczą, w zakresie wykonywania jej praw określonych w rozdziale III RODO; w szczególności dotyczy to wspomagania w zakresie udzielania odpowiedzi na wniosek o korzystanie z praw osoby, których dane dotyczą, w tym w zakresie prawa dostępu przysługującego osobie, której dane dotyczą, prawa do sprostowania danych, prawa do usunięcia danych, prawa do ograniczenia przetwarzania,</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niezwłocznie, nie później jednak niż w terminie 2 dni roboczych na adres wskazany w Załączniku nr 4 informować Powierzającego o tym, iż osoba, której dane dotyczą, skierowała do Procesora korespondencję zawierającą żądanie w zakresie wykonywania praw osoby określonych w rozdziale III RODO, jak również udostępniać treść tej korespondencji</w:t>
      </w:r>
      <w:r w:rsidRPr="00114CCF">
        <w:rPr>
          <w:rFonts w:ascii="Tahoma" w:hAnsi="Tahoma" w:cs="Tahoma"/>
          <w:sz w:val="20"/>
          <w:szCs w:val="20"/>
          <w:lang w:eastAsia="ar-SA"/>
        </w:rPr>
        <w:t>,</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w razie potrzeby i/lub na żądanie Powierzającego pomagać Powierzającemu wywiązywać się z następujących obowiązków:</w:t>
      </w:r>
    </w:p>
    <w:p w:rsidR="00B122DC" w:rsidRPr="00114CCF" w:rsidRDefault="00B122DC" w:rsidP="00144949">
      <w:pPr>
        <w:pStyle w:val="ListParagraph"/>
        <w:numPr>
          <w:ilvl w:val="0"/>
          <w:numId w:val="11"/>
        </w:numPr>
        <w:autoSpaceDE w:val="0"/>
        <w:autoSpaceDN w:val="0"/>
        <w:adjustRightInd w:val="0"/>
        <w:spacing w:after="0" w:line="240" w:lineRule="auto"/>
        <w:ind w:left="1701" w:hanging="567"/>
        <w:jc w:val="both"/>
        <w:rPr>
          <w:rFonts w:ascii="Tahoma" w:hAnsi="Tahoma" w:cs="Tahoma"/>
          <w:sz w:val="20"/>
          <w:szCs w:val="20"/>
        </w:rPr>
      </w:pPr>
      <w:r w:rsidRPr="00114CCF">
        <w:rPr>
          <w:rFonts w:ascii="Tahoma" w:hAnsi="Tahoma" w:cs="Tahoma"/>
          <w:sz w:val="20"/>
          <w:szCs w:val="20"/>
        </w:rPr>
        <w:t>wypełniania obowiązków związanych z wdrożeniem odpowiednich środków technicznych i organizacyjnych dla zapewnienia bezpieczeństwa przetwarzania przez Powierzającego, zgodnie z art. 32 RODO,</w:t>
      </w:r>
    </w:p>
    <w:p w:rsidR="00B122DC" w:rsidRPr="00114CCF" w:rsidRDefault="00B122DC" w:rsidP="00144949">
      <w:pPr>
        <w:pStyle w:val="ListParagraph"/>
        <w:numPr>
          <w:ilvl w:val="0"/>
          <w:numId w:val="11"/>
        </w:numPr>
        <w:autoSpaceDE w:val="0"/>
        <w:autoSpaceDN w:val="0"/>
        <w:adjustRightInd w:val="0"/>
        <w:spacing w:after="0" w:line="240" w:lineRule="auto"/>
        <w:ind w:left="1701" w:hanging="567"/>
        <w:jc w:val="both"/>
        <w:rPr>
          <w:rFonts w:ascii="Tahoma" w:hAnsi="Tahoma" w:cs="Tahoma"/>
          <w:sz w:val="20"/>
          <w:szCs w:val="20"/>
        </w:rPr>
      </w:pPr>
      <w:r w:rsidRPr="00114CCF">
        <w:rPr>
          <w:rFonts w:ascii="Tahoma" w:hAnsi="Tahoma" w:cs="Tahoma"/>
          <w:sz w:val="20"/>
          <w:szCs w:val="20"/>
        </w:rPr>
        <w:t>zgłaszania naruszenia ochrony danych osobowych organowi nadzorczemu zgodnie z art. 33 RODO,</w:t>
      </w:r>
    </w:p>
    <w:p w:rsidR="00B122DC" w:rsidRPr="00114CCF" w:rsidRDefault="00B122DC" w:rsidP="00144949">
      <w:pPr>
        <w:pStyle w:val="ListParagraph"/>
        <w:numPr>
          <w:ilvl w:val="0"/>
          <w:numId w:val="11"/>
        </w:numPr>
        <w:autoSpaceDE w:val="0"/>
        <w:autoSpaceDN w:val="0"/>
        <w:adjustRightInd w:val="0"/>
        <w:spacing w:after="0" w:line="240" w:lineRule="auto"/>
        <w:ind w:left="1701" w:hanging="567"/>
        <w:jc w:val="both"/>
        <w:rPr>
          <w:rFonts w:ascii="Tahoma" w:hAnsi="Tahoma" w:cs="Tahoma"/>
          <w:sz w:val="20"/>
          <w:szCs w:val="20"/>
        </w:rPr>
      </w:pPr>
      <w:r w:rsidRPr="00114CCF">
        <w:rPr>
          <w:rFonts w:ascii="Tahoma" w:hAnsi="Tahoma" w:cs="Tahoma"/>
          <w:sz w:val="20"/>
          <w:szCs w:val="20"/>
        </w:rPr>
        <w:t>zawiadamiania osoby, której dane dotyczą, o naruszeniu ochrony danych osobowych zgodnie z art. 34 RODO,</w:t>
      </w:r>
    </w:p>
    <w:p w:rsidR="00B122DC" w:rsidRPr="00114CCF" w:rsidRDefault="00B122DC" w:rsidP="00144949">
      <w:pPr>
        <w:pStyle w:val="ListParagraph"/>
        <w:numPr>
          <w:ilvl w:val="0"/>
          <w:numId w:val="11"/>
        </w:numPr>
        <w:autoSpaceDE w:val="0"/>
        <w:autoSpaceDN w:val="0"/>
        <w:adjustRightInd w:val="0"/>
        <w:spacing w:after="0" w:line="240" w:lineRule="auto"/>
        <w:ind w:left="1701" w:hanging="567"/>
        <w:jc w:val="both"/>
        <w:rPr>
          <w:rFonts w:ascii="Tahoma" w:hAnsi="Tahoma" w:cs="Tahoma"/>
          <w:sz w:val="20"/>
          <w:szCs w:val="20"/>
        </w:rPr>
      </w:pPr>
      <w:r w:rsidRPr="00114CCF">
        <w:rPr>
          <w:rFonts w:ascii="Tahoma" w:hAnsi="Tahoma" w:cs="Tahoma"/>
          <w:sz w:val="20"/>
          <w:szCs w:val="20"/>
        </w:rPr>
        <w:t>dokonania oceny skutków planowanych operacji przetwarzania dla ochrony danych osobowych zgodnie z art. 35 RODO,</w:t>
      </w:r>
    </w:p>
    <w:p w:rsidR="00B122DC" w:rsidRPr="00114CCF" w:rsidRDefault="00B122DC" w:rsidP="00144949">
      <w:pPr>
        <w:pStyle w:val="ListParagraph"/>
        <w:numPr>
          <w:ilvl w:val="0"/>
          <w:numId w:val="11"/>
        </w:numPr>
        <w:autoSpaceDE w:val="0"/>
        <w:autoSpaceDN w:val="0"/>
        <w:adjustRightInd w:val="0"/>
        <w:spacing w:after="0" w:line="240" w:lineRule="auto"/>
        <w:ind w:left="1701" w:hanging="567"/>
        <w:jc w:val="both"/>
        <w:rPr>
          <w:rFonts w:ascii="Tahoma" w:hAnsi="Tahoma" w:cs="Tahoma"/>
          <w:sz w:val="20"/>
          <w:szCs w:val="20"/>
        </w:rPr>
      </w:pPr>
      <w:r w:rsidRPr="00114CCF">
        <w:rPr>
          <w:rFonts w:ascii="Tahoma" w:hAnsi="Tahoma" w:cs="Tahoma"/>
          <w:sz w:val="20"/>
          <w:szCs w:val="20"/>
        </w:rPr>
        <w:t>przeprowadzaniu konsultacji z organem nadzorczym zgodnie art. 36 RODO,</w:t>
      </w:r>
    </w:p>
    <w:p w:rsidR="00B122DC" w:rsidRPr="00114CCF" w:rsidRDefault="00B122DC" w:rsidP="00144949">
      <w:pPr>
        <w:pStyle w:val="ListParagraph"/>
        <w:numPr>
          <w:ilvl w:val="0"/>
          <w:numId w:val="8"/>
        </w:numPr>
        <w:autoSpaceDE w:val="0"/>
        <w:autoSpaceDN w:val="0"/>
        <w:adjustRightInd w:val="0"/>
        <w:spacing w:after="0" w:line="240" w:lineRule="auto"/>
        <w:ind w:left="1134" w:hanging="567"/>
        <w:jc w:val="both"/>
        <w:rPr>
          <w:rFonts w:ascii="Tahoma" w:hAnsi="Tahoma" w:cs="Tahoma"/>
          <w:sz w:val="20"/>
          <w:szCs w:val="20"/>
        </w:rPr>
      </w:pPr>
      <w:r w:rsidRPr="00114CCF">
        <w:rPr>
          <w:rFonts w:ascii="Tahoma" w:hAnsi="Tahoma" w:cs="Tahoma"/>
          <w:sz w:val="20"/>
          <w:szCs w:val="20"/>
        </w:rPr>
        <w:t>udostępniać Powierzającemu wszelkie informacje niezbędne do wykazania spełnienia obowiązków w zakresie powierzenia przetwarzania danych. Proces jest zobowiązany udostępnić wszelkie informacje i dokumenty w terminie 2 Dni Roboczych od przesłania żądania Powierzającego na adres wskazany w Załączniku nr 4.</w:t>
      </w:r>
    </w:p>
    <w:p w:rsidR="00B122DC" w:rsidRPr="00114CCF" w:rsidRDefault="00B122DC" w:rsidP="00144949">
      <w:pPr>
        <w:pStyle w:val="ListParagraph"/>
        <w:autoSpaceDE w:val="0"/>
        <w:autoSpaceDN w:val="0"/>
        <w:adjustRightInd w:val="0"/>
        <w:spacing w:after="0" w:line="240" w:lineRule="auto"/>
        <w:ind w:left="426"/>
        <w:jc w:val="both"/>
        <w:rPr>
          <w:rFonts w:ascii="Tahoma" w:hAnsi="Tahoma" w:cs="Tahoma"/>
          <w:sz w:val="20"/>
          <w:szCs w:val="20"/>
        </w:rPr>
      </w:pP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Procesor zobowiązany jest prowadzić rejestr wszystkich kategorii czynności przetwarzania danych osobowych dokonywanych w imieniu Powierzającego, zawierający następujące informacje:</w:t>
      </w:r>
    </w:p>
    <w:p w:rsidR="00B122DC" w:rsidRPr="00114CCF" w:rsidRDefault="00B122DC" w:rsidP="00144949">
      <w:pPr>
        <w:pStyle w:val="ListParagraph"/>
        <w:numPr>
          <w:ilvl w:val="0"/>
          <w:numId w:val="14"/>
        </w:numPr>
        <w:autoSpaceDE w:val="0"/>
        <w:autoSpaceDN w:val="0"/>
        <w:adjustRightInd w:val="0"/>
        <w:spacing w:after="0" w:line="240" w:lineRule="auto"/>
        <w:ind w:hanging="579"/>
        <w:jc w:val="both"/>
        <w:rPr>
          <w:rFonts w:ascii="Tahoma" w:hAnsi="Tahoma" w:cs="Tahoma"/>
          <w:sz w:val="20"/>
          <w:szCs w:val="20"/>
        </w:rPr>
      </w:pPr>
      <w:r w:rsidRPr="00114CCF">
        <w:rPr>
          <w:rFonts w:ascii="Tahoma" w:hAnsi="Tahoma" w:cs="Tahoma"/>
          <w:sz w:val="20"/>
          <w:szCs w:val="20"/>
        </w:rPr>
        <w:t>imię i nazwisko lub nazwę oraz dane kontaktowe Procesora oraz Powierzającego, a gdy ma to zastosowanie – przedstawiciela Procesora oraz inspektora ochrony danych,</w:t>
      </w:r>
    </w:p>
    <w:p w:rsidR="00B122DC" w:rsidRPr="00114CCF" w:rsidRDefault="00B122DC" w:rsidP="00144949">
      <w:pPr>
        <w:pStyle w:val="ListParagraph"/>
        <w:numPr>
          <w:ilvl w:val="0"/>
          <w:numId w:val="14"/>
        </w:numPr>
        <w:autoSpaceDE w:val="0"/>
        <w:autoSpaceDN w:val="0"/>
        <w:adjustRightInd w:val="0"/>
        <w:spacing w:after="0" w:line="240" w:lineRule="auto"/>
        <w:ind w:hanging="579"/>
        <w:jc w:val="both"/>
        <w:rPr>
          <w:rFonts w:ascii="Tahoma" w:hAnsi="Tahoma" w:cs="Tahoma"/>
          <w:sz w:val="20"/>
          <w:szCs w:val="20"/>
        </w:rPr>
      </w:pPr>
      <w:r w:rsidRPr="00114CCF">
        <w:rPr>
          <w:rFonts w:ascii="Tahoma" w:hAnsi="Tahoma" w:cs="Tahoma"/>
          <w:sz w:val="20"/>
          <w:szCs w:val="20"/>
        </w:rPr>
        <w:t>kategorie przetwarzań dokonywanych w imieniu Powierzającego,</w:t>
      </w:r>
    </w:p>
    <w:p w:rsidR="00B122DC" w:rsidRPr="00114CCF" w:rsidRDefault="00B122DC" w:rsidP="00144949">
      <w:pPr>
        <w:pStyle w:val="ListParagraph"/>
        <w:numPr>
          <w:ilvl w:val="0"/>
          <w:numId w:val="14"/>
        </w:numPr>
        <w:autoSpaceDE w:val="0"/>
        <w:autoSpaceDN w:val="0"/>
        <w:adjustRightInd w:val="0"/>
        <w:spacing w:after="0" w:line="240" w:lineRule="auto"/>
        <w:ind w:hanging="579"/>
        <w:jc w:val="both"/>
        <w:rPr>
          <w:rFonts w:ascii="Tahoma" w:hAnsi="Tahoma" w:cs="Tahoma"/>
          <w:sz w:val="20"/>
          <w:szCs w:val="20"/>
        </w:rPr>
      </w:pPr>
      <w:r w:rsidRPr="00114CCF">
        <w:rPr>
          <w:rFonts w:ascii="Tahoma" w:hAnsi="Tahoma" w:cs="Tahoma"/>
          <w:sz w:val="20"/>
          <w:szCs w:val="20"/>
        </w:rPr>
        <w:t>gdy ma to zastosowanie – informacje o przekazaniu danych osobowych do państwa trzeciego lub organizacji międzynarodowej, w tym nazwę państwa trzeciego lub organizacji międzynarodowej, a w przypadku przekazań, o których mowa w art. 49 ust. 1 akapit drugi RODO dokumentację odpowiednich zabezpieczeń,</w:t>
      </w:r>
    </w:p>
    <w:p w:rsidR="00B122DC" w:rsidRPr="00114CCF" w:rsidRDefault="00B122DC" w:rsidP="00144949">
      <w:pPr>
        <w:pStyle w:val="ListParagraph"/>
        <w:numPr>
          <w:ilvl w:val="0"/>
          <w:numId w:val="14"/>
        </w:numPr>
        <w:autoSpaceDE w:val="0"/>
        <w:autoSpaceDN w:val="0"/>
        <w:adjustRightInd w:val="0"/>
        <w:spacing w:after="0" w:line="240" w:lineRule="auto"/>
        <w:ind w:hanging="579"/>
        <w:jc w:val="both"/>
        <w:rPr>
          <w:rFonts w:ascii="Tahoma" w:hAnsi="Tahoma" w:cs="Tahoma"/>
          <w:sz w:val="20"/>
          <w:szCs w:val="20"/>
        </w:rPr>
      </w:pPr>
      <w:r w:rsidRPr="00114CCF">
        <w:rPr>
          <w:rFonts w:ascii="Tahoma" w:hAnsi="Tahoma" w:cs="Tahoma"/>
          <w:sz w:val="20"/>
          <w:szCs w:val="20"/>
        </w:rPr>
        <w:t>ogólny opis technicznych i organizacyjnych środków bezpieczeństwa, o których mowa w art. 32 ust. 1 RODO.</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Procesor jest zobowiązany do wdrożenia i stosowania procedur służących wykrywaniu naruszeń ochrony danych osobowych oraz wdrażania właściwych środków naprawczych. Procesor jest zobowiązany do udostępnienia procedur, o których mowa w zdaniu poprzedzającym, na żądanie Powierzającego przekazane za pośrednictwem e-maila na adres wskazany w Załączniku nr 4. Procesor jest zobowiązany do udzielenia odpowiedzi w terminie 3 Dni Roboczych od przesłania przez Powierzającego żądania.</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Po stwierdzeniu naruszenia ochrony danych osobowych Procesor bez zbędnej zwłoki, jednak nie później niż 24 godzin od powzięcia wiadomości o naruszeniu, zgłasza ten fakt Powierzającemu, wskazując w zgłoszeniu:</w:t>
      </w:r>
    </w:p>
    <w:p w:rsidR="00B122DC" w:rsidRPr="00114CCF" w:rsidRDefault="00B122DC" w:rsidP="00144949">
      <w:pPr>
        <w:pStyle w:val="ListParagraph"/>
        <w:numPr>
          <w:ilvl w:val="0"/>
          <w:numId w:val="15"/>
        </w:numPr>
        <w:autoSpaceDE w:val="0"/>
        <w:autoSpaceDN w:val="0"/>
        <w:adjustRightInd w:val="0"/>
        <w:spacing w:after="0" w:line="240" w:lineRule="auto"/>
        <w:ind w:hanging="579"/>
        <w:jc w:val="both"/>
        <w:rPr>
          <w:rFonts w:ascii="Tahoma" w:hAnsi="Tahoma" w:cs="Tahoma"/>
          <w:sz w:val="20"/>
          <w:szCs w:val="20"/>
        </w:rPr>
      </w:pPr>
      <w:r w:rsidRPr="00114CCF">
        <w:rPr>
          <w:rFonts w:ascii="Tahoma" w:hAnsi="Tahoma" w:cs="Tahoma"/>
          <w:sz w:val="20"/>
          <w:szCs w:val="20"/>
        </w:rPr>
        <w:t>opis charakteru naruszenia ochrony danych osobowych, w tym w miarę możliwości kategorie oraz przybliżoną liczbę osób, których dane dotyczą, oraz kategorie i przybliżoną liczbę wpisów danych osobowych, których dotyczy naruszenie,</w:t>
      </w:r>
    </w:p>
    <w:p w:rsidR="00B122DC" w:rsidRPr="00114CCF" w:rsidRDefault="00B122DC" w:rsidP="00144949">
      <w:pPr>
        <w:pStyle w:val="ListParagraph"/>
        <w:numPr>
          <w:ilvl w:val="0"/>
          <w:numId w:val="15"/>
        </w:numPr>
        <w:autoSpaceDE w:val="0"/>
        <w:autoSpaceDN w:val="0"/>
        <w:adjustRightInd w:val="0"/>
        <w:spacing w:after="0" w:line="240" w:lineRule="auto"/>
        <w:ind w:hanging="579"/>
        <w:jc w:val="both"/>
        <w:rPr>
          <w:rFonts w:ascii="Tahoma" w:hAnsi="Tahoma" w:cs="Tahoma"/>
          <w:sz w:val="20"/>
          <w:szCs w:val="20"/>
        </w:rPr>
      </w:pPr>
      <w:r w:rsidRPr="00114CCF">
        <w:rPr>
          <w:rFonts w:ascii="Tahoma" w:hAnsi="Tahoma" w:cs="Tahoma"/>
          <w:sz w:val="20"/>
          <w:szCs w:val="20"/>
        </w:rPr>
        <w:t>imię i nazwisko oraz dane kontaktowe inspektora ochrony danych lub oznaczenie innego punktu kontaktowego, od którego można uzyskać więcej informacji,</w:t>
      </w:r>
    </w:p>
    <w:p w:rsidR="00B122DC" w:rsidRPr="00114CCF" w:rsidRDefault="00B122DC" w:rsidP="00144949">
      <w:pPr>
        <w:pStyle w:val="ListParagraph"/>
        <w:numPr>
          <w:ilvl w:val="0"/>
          <w:numId w:val="15"/>
        </w:numPr>
        <w:autoSpaceDE w:val="0"/>
        <w:autoSpaceDN w:val="0"/>
        <w:adjustRightInd w:val="0"/>
        <w:spacing w:after="0" w:line="240" w:lineRule="auto"/>
        <w:ind w:hanging="579"/>
        <w:jc w:val="both"/>
        <w:rPr>
          <w:rFonts w:ascii="Tahoma" w:hAnsi="Tahoma" w:cs="Tahoma"/>
          <w:sz w:val="20"/>
          <w:szCs w:val="20"/>
        </w:rPr>
      </w:pPr>
      <w:r w:rsidRPr="00114CCF">
        <w:rPr>
          <w:rFonts w:ascii="Tahoma" w:hAnsi="Tahoma" w:cs="Tahoma"/>
          <w:sz w:val="20"/>
          <w:szCs w:val="20"/>
        </w:rPr>
        <w:t>opis możliwych konsekwencji naruszenia ochrony danych osobowych,</w:t>
      </w:r>
    </w:p>
    <w:p w:rsidR="00B122DC" w:rsidRPr="00114CCF" w:rsidRDefault="00B122DC" w:rsidP="00144949">
      <w:pPr>
        <w:pStyle w:val="ListParagraph"/>
        <w:numPr>
          <w:ilvl w:val="0"/>
          <w:numId w:val="15"/>
        </w:numPr>
        <w:autoSpaceDE w:val="0"/>
        <w:autoSpaceDN w:val="0"/>
        <w:adjustRightInd w:val="0"/>
        <w:spacing w:after="0" w:line="240" w:lineRule="auto"/>
        <w:ind w:hanging="579"/>
        <w:jc w:val="both"/>
        <w:rPr>
          <w:rFonts w:ascii="Tahoma" w:hAnsi="Tahoma" w:cs="Tahoma"/>
          <w:sz w:val="20"/>
          <w:szCs w:val="20"/>
        </w:rPr>
      </w:pPr>
      <w:r w:rsidRPr="00114CCF">
        <w:rPr>
          <w:rFonts w:ascii="Tahoma" w:hAnsi="Tahoma" w:cs="Tahoma"/>
          <w:sz w:val="20"/>
          <w:szCs w:val="20"/>
        </w:rPr>
        <w:t>opis środków zastosowanych lub proponowanych przez Procesora w celu zapobieżeniu naruszeniu ochrony danych osobowych, w tym w stosownych przypadkach środków w celu zminimalizowania jego ewentualnych negatywnych skutków.</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Zgłoszenie naruszenia ochrony danych osobowych następuje na adres mailowy wskazany w Załączniku nr 4.</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Jeśli wszystkich informacji, o których mowa w ust. 6 powyżej, nie da się udzielić w tym samym czasie, Procesor ma obowiązek ich udzielać Powierzającemu sukcesywnie bez zbędnej zwłoki.</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Do czasu przekazania Procesorowi instrukcji postępowania w związku z naruszeniem ochrony danych, Procesor podejmuje bez zbędnej zwłoki wszelkie działania mające na celu ograniczenie i naprawienie negatywnych skutków naruszenia.</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Bez wyraźnej instrukcji Powierzającego Procesor nie jest zobowiązany do informowania o naruszeniu ochrony danych osobowych organu nadzorczego ani osób, których dane dotyczą.</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Procesor dokumentuje wszelkie naruszenia ochrony powierzonych mu przez Powierzającego danych osobowych, w tym okoliczności naruszenia ochrony danych osobowych, jego skutki oraz podjęte działania zaradcze, jak również udostępnia tę dokumentację Powierzającemu na jego żądanie.</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Procesor ponosi odpowiedzialność za działania swoich pracowników i innych osób, przy pomocy których przetwarza powierzone dane osobowe, jak za własne działanie i zaniechanie. </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Procesor jest uprawniony do dokonania dalszego powierzenia (podpowierzenia) przetwarzania danych osobowych innemu podmiotowi (dalej również: „</w:t>
      </w:r>
      <w:r w:rsidRPr="00114CCF">
        <w:rPr>
          <w:rFonts w:ascii="Tahoma" w:hAnsi="Tahoma" w:cs="Tahoma"/>
          <w:b/>
          <w:sz w:val="20"/>
          <w:szCs w:val="20"/>
        </w:rPr>
        <w:t>Podprocesor</w:t>
      </w:r>
      <w:r w:rsidRPr="00114CCF">
        <w:rPr>
          <w:rFonts w:ascii="Tahoma" w:hAnsi="Tahoma" w:cs="Tahoma"/>
          <w:sz w:val="20"/>
          <w:szCs w:val="20"/>
        </w:rPr>
        <w:t xml:space="preserve">”) wyłącznie na podstawie uprzedniej ogólnej zgody Powierzającego, która stanowi Załącznik nr 2 do </w:t>
      </w:r>
      <w:r w:rsidRPr="00114CCF">
        <w:rPr>
          <w:rFonts w:ascii="Tahoma" w:hAnsi="Tahoma" w:cs="Tahoma"/>
          <w:sz w:val="20"/>
          <w:szCs w:val="20"/>
          <w:lang w:eastAsia="ar-SA"/>
        </w:rPr>
        <w:t>Umowy.</w:t>
      </w:r>
      <w:r w:rsidRPr="00114CCF">
        <w:rPr>
          <w:rFonts w:ascii="Tahoma" w:hAnsi="Tahoma" w:cs="Tahoma"/>
          <w:sz w:val="20"/>
          <w:szCs w:val="20"/>
        </w:rPr>
        <w:t xml:space="preserve"> Lista podmiotów z których korzysta Procesor stanowi Załącznik nr 3 do </w:t>
      </w:r>
      <w:r w:rsidRPr="00114CCF">
        <w:rPr>
          <w:rFonts w:ascii="Tahoma" w:hAnsi="Tahoma" w:cs="Tahoma"/>
          <w:sz w:val="20"/>
          <w:szCs w:val="20"/>
          <w:lang w:eastAsia="ar-SA"/>
        </w:rPr>
        <w:t>Umowy</w:t>
      </w:r>
      <w:r w:rsidRPr="00114CCF">
        <w:rPr>
          <w:rFonts w:ascii="Tahoma" w:hAnsi="Tahoma" w:cs="Tahoma"/>
          <w:sz w:val="20"/>
          <w:szCs w:val="20"/>
        </w:rPr>
        <w:t xml:space="preserve">. Powyższe nie wyklucza prawa Procesora do upoważnienia innych podmiotów do przetwarzania danych osobowych powierzonych w ramach </w:t>
      </w:r>
      <w:r w:rsidRPr="00114CCF">
        <w:rPr>
          <w:rFonts w:ascii="Tahoma" w:hAnsi="Tahoma" w:cs="Tahoma"/>
          <w:sz w:val="20"/>
          <w:szCs w:val="20"/>
          <w:lang w:eastAsia="ar-SA"/>
        </w:rPr>
        <w:t>Umowy</w:t>
      </w:r>
      <w:r w:rsidRPr="00114CCF">
        <w:rPr>
          <w:rFonts w:ascii="Tahoma" w:hAnsi="Tahoma" w:cs="Tahoma"/>
          <w:sz w:val="20"/>
          <w:szCs w:val="20"/>
        </w:rPr>
        <w:t>, jednak upoważnienie to musi odbyć się zgodnie z zasadami przewidzianymi w art. 28 ust. 2 RODO. W szczególności Procesor informuje Powierzającego o zamiarze wyboru nowego Podprocesora spoza listy wskazanej w Załączniku nr 3 bez zbędnej zwłoki, nie później jednak niż w terminie 5 dni roboczych od planowanego dnia zawarcia umowy dalszego powierzenia przetwarzania z nowym Podprocesorem. W sytuacji w której Powierzający wyrazi sprzeciw wobec korzystania przez Procesora z Podprocesora, Procesor nie jest uprawniony do zawarcia umowy z Podprocesorem, którego dotyczy sprzeciw.</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Jeśli do wykonania, w imieniu Powierzającego, konkretnych czynności przetwarzania Procesor dokona dalszego powierzenia (podpowierzenia) przetwarzania danych osobowych Podprocesorowi, to Procesor zapewnia, iż Podprocesor wypełnia te same obowiązki ochrony danych osobowych, jakie zostały nałożone na Procesora w Umowie, w szczególności obowiązek zapewnienia wdrożenia odpowiednich środków technicznych i organizacyjnych, tak aby przetwarzane przez niego danych osobowych było zgodne z wymogami RODO. Procesor ponosi pełną odpowiedzialność za wypełnienie tych obowiązków ochrony danych osobowych przez Podprocesora.</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W przypadku, gdy Procesor dokonał dalszego powierzenia danych osobowych, Procesor zapewnia, iż Podprocesor wypełniać będzie, bezpośrednio w stosunku do Powierzającego, obowiązki wymienione w ust. 6 oraz ust. 8-9 i ust. 11 powyżej.</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Procesor zapewni również w umowie z Podprocesorem możliwość realizacji przez Powierzającego kontroli względem dalszego podmiotu przetwarzającego (w tym możliwość przeprowadzania audytów, o których mowa w § 3 </w:t>
      </w:r>
      <w:r w:rsidRPr="00114CCF">
        <w:rPr>
          <w:rFonts w:ascii="Tahoma" w:hAnsi="Tahoma" w:cs="Tahoma"/>
          <w:sz w:val="20"/>
          <w:szCs w:val="20"/>
          <w:lang w:eastAsia="ar-SA"/>
        </w:rPr>
        <w:t>Umowy).</w:t>
      </w:r>
      <w:r w:rsidRPr="00114CCF">
        <w:rPr>
          <w:rFonts w:ascii="Tahoma" w:hAnsi="Tahoma" w:cs="Tahoma"/>
          <w:sz w:val="20"/>
          <w:szCs w:val="20"/>
        </w:rPr>
        <w:t xml:space="preserve"> Procesor jest zobowiązany poinformować Podprocesora, że informacje, w tym dane osobowe, na jego temat mogą być udostępnione Powierzającemu w celu wykonania przez niego uprawnień, o których mowa w zdaniu poprzedzającym.</w:t>
      </w:r>
    </w:p>
    <w:p w:rsidR="00B122DC" w:rsidRPr="00114CCF" w:rsidRDefault="00B122DC" w:rsidP="00117270">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Procesor odpowiada za szkody spowodowane przetwarzaniem danych osobowych w sposób naruszający przepisy RODO, jeśli nie dopełnił obowiązków nałożonych na niego przez RODO lub gdy działał poza zgodnymi z prawem instrukcjami Powierzającego lub wbrew tym instrukcjom.</w:t>
      </w:r>
    </w:p>
    <w:p w:rsidR="00B122DC" w:rsidRPr="00114CCF" w:rsidRDefault="00B122DC" w:rsidP="00117270">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Procesor ma obowiązek współdziałać z Powierzającym na jego żądanie w zakresie ustalenia przyczyn szkody wyrządzonej osobie, której dane dotyczą, jak również zapewnia, że obowiązek ten będzie wypełniać bezpośrednio Podprocesor w stosunku do Powierzającego</w:t>
      </w:r>
      <w:r w:rsidRPr="00114CCF">
        <w:rPr>
          <w:rFonts w:ascii="Tahoma" w:hAnsi="Tahoma" w:cs="Tahoma"/>
          <w:sz w:val="20"/>
          <w:szCs w:val="20"/>
          <w:lang w:eastAsia="ar-SA"/>
        </w:rPr>
        <w:t>.</w:t>
      </w:r>
    </w:p>
    <w:p w:rsidR="00B122DC" w:rsidRPr="00114CCF" w:rsidRDefault="00B122DC" w:rsidP="00117270">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W przypadku, gdy za szkodę spowodowaną przetwarzaniem odpowiadają zarówno Powierzający, jak i Procesor, ponoszą oni odpowiedzialność solidarną za całą szkodę</w:t>
      </w:r>
      <w:r w:rsidRPr="00114CCF">
        <w:rPr>
          <w:rFonts w:ascii="Tahoma" w:hAnsi="Tahoma" w:cs="Tahoma"/>
          <w:sz w:val="20"/>
          <w:szCs w:val="20"/>
          <w:lang w:eastAsia="ar-SA"/>
        </w:rPr>
        <w:t>.</w:t>
      </w:r>
    </w:p>
    <w:p w:rsidR="00B122DC" w:rsidRPr="00114CCF" w:rsidRDefault="00B122DC" w:rsidP="00117270">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W przypadku, gdy Powierzający zapłacił odszkodowanie za całą wyrządzoną szkodę spowodowaną przetwarzaniem, ma prawo żądania od Procesora zwrotu części odszkodowania odpowiadającej części szkody, za którą ponosi on odpowiedzialność.</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sz w:val="20"/>
          <w:szCs w:val="20"/>
        </w:rPr>
      </w:pPr>
      <w:r w:rsidRPr="00114CCF">
        <w:rPr>
          <w:rFonts w:ascii="Tahoma" w:hAnsi="Tahoma" w:cs="Tahoma"/>
          <w:sz w:val="20"/>
          <w:szCs w:val="20"/>
        </w:rPr>
        <w:t>Niezwłocznie, jednak nie później niż w ciągu 2 Dni Roboczych Procesor zobowiązany jest informować (o ile nie doprowadzi to do naruszenia przepisów obowiązującego prawa) Powierzającego o jakimkolwiek postępowaniu, w szczególności administracyjnym lub sądowym, dotyczącym przetwarzania danych osobowych przez Procesora, o jakiejkolwiek decyzji administracyjnej lub orzeczeniu dotyczącym przetwarzania danych, skierowanej do Procesora, o wszelkich kontrolach i inspekcjach dotyczących przetwarzania danych osobowych przez Procesora, w szczególności prowadzonych przez organ nadzoru, a także o wszelkich skargach osób, których dane dotyczą związanych z przetwarzaniem ich danych osobowych.</w:t>
      </w:r>
    </w:p>
    <w:p w:rsidR="00B122DC" w:rsidRPr="00114CCF" w:rsidRDefault="00B122DC" w:rsidP="00144949">
      <w:pPr>
        <w:pStyle w:val="ListParagraph"/>
        <w:numPr>
          <w:ilvl w:val="0"/>
          <w:numId w:val="10"/>
        </w:numPr>
        <w:autoSpaceDE w:val="0"/>
        <w:autoSpaceDN w:val="0"/>
        <w:adjustRightInd w:val="0"/>
        <w:spacing w:after="0" w:line="240" w:lineRule="auto"/>
        <w:ind w:left="567" w:hanging="567"/>
        <w:jc w:val="both"/>
        <w:rPr>
          <w:rFonts w:ascii="Tahoma" w:hAnsi="Tahoma" w:cs="Tahoma"/>
          <w:b/>
          <w:sz w:val="20"/>
          <w:szCs w:val="20"/>
        </w:rPr>
      </w:pPr>
      <w:r w:rsidRPr="00114CCF">
        <w:rPr>
          <w:rFonts w:ascii="Tahoma" w:hAnsi="Tahoma" w:cs="Tahoma"/>
          <w:sz w:val="20"/>
          <w:szCs w:val="20"/>
        </w:rPr>
        <w:t>Każda ze Stron odpowiada za szkody wyrządzone drugiej Stronie oraz osobom trzecim w związku z powierzeniem przetwarzania danych, zgodnie z przepisami Kodeksu cywilnego, z zastrzeżeniem postanowień RODO wskazanych powyżej.</w:t>
      </w:r>
    </w:p>
    <w:p w:rsidR="00B122DC" w:rsidRPr="00114CCF" w:rsidRDefault="00B122DC" w:rsidP="00883A5C">
      <w:pPr>
        <w:spacing w:after="0" w:line="240" w:lineRule="auto"/>
        <w:jc w:val="center"/>
        <w:rPr>
          <w:rFonts w:ascii="Tahoma" w:hAnsi="Tahoma" w:cs="Tahoma"/>
          <w:b/>
          <w:sz w:val="20"/>
          <w:szCs w:val="20"/>
        </w:rPr>
      </w:pPr>
    </w:p>
    <w:p w:rsidR="00B122DC" w:rsidRPr="00114CCF" w:rsidRDefault="00B122DC" w:rsidP="00144949">
      <w:pPr>
        <w:spacing w:after="0" w:line="240" w:lineRule="auto"/>
        <w:jc w:val="center"/>
        <w:rPr>
          <w:rFonts w:ascii="Tahoma" w:hAnsi="Tahoma" w:cs="Tahoma"/>
          <w:b/>
          <w:sz w:val="20"/>
          <w:szCs w:val="20"/>
        </w:rPr>
      </w:pPr>
      <w:r w:rsidRPr="00114CCF">
        <w:rPr>
          <w:rFonts w:ascii="Tahoma" w:hAnsi="Tahoma" w:cs="Tahoma"/>
          <w:b/>
          <w:sz w:val="20"/>
          <w:szCs w:val="20"/>
        </w:rPr>
        <w:t>§ 3</w:t>
      </w:r>
    </w:p>
    <w:p w:rsidR="00B122DC" w:rsidRPr="00114CCF" w:rsidRDefault="00B122DC" w:rsidP="00144949">
      <w:pPr>
        <w:spacing w:after="0" w:line="240" w:lineRule="auto"/>
        <w:jc w:val="center"/>
        <w:rPr>
          <w:rFonts w:ascii="Tahoma" w:hAnsi="Tahoma" w:cs="Tahoma"/>
          <w:b/>
          <w:sz w:val="20"/>
          <w:szCs w:val="20"/>
        </w:rPr>
      </w:pPr>
      <w:r w:rsidRPr="00114CCF">
        <w:rPr>
          <w:rFonts w:ascii="Tahoma" w:hAnsi="Tahoma" w:cs="Tahoma"/>
          <w:b/>
          <w:sz w:val="20"/>
          <w:szCs w:val="20"/>
        </w:rPr>
        <w:t>Prawo kontroli</w:t>
      </w:r>
    </w:p>
    <w:p w:rsidR="00B122DC" w:rsidRPr="00114CCF" w:rsidRDefault="00B122DC" w:rsidP="00144949">
      <w:pPr>
        <w:pStyle w:val="ListParagraph"/>
        <w:numPr>
          <w:ilvl w:val="0"/>
          <w:numId w:val="1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Powierzający posiada prawo kontroli właściwego przetwarzania przez Procesora powierzonych mu danych osobowych. Procesor na każdy pisemny wniosek Powierzającego zobowiązany jest do udzielenia pisemnej informacji dotyczącej przetwarzania powierzonych mu danych osobowych, w terminie 5 Dni Roboczych od dnia otrzymania wniosku Powierzającego.</w:t>
      </w:r>
    </w:p>
    <w:p w:rsidR="00B122DC" w:rsidRPr="00114CCF" w:rsidRDefault="00B122DC" w:rsidP="00185512">
      <w:pPr>
        <w:pStyle w:val="ListParagraph"/>
        <w:numPr>
          <w:ilvl w:val="0"/>
          <w:numId w:val="1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Procesor umożliwia Powierzającemu lub upoważnionemu przez Powierzającego audytorowi przeprowadzenie audytów, w tym inspekcji, i zobowiązuję się współpracować z Powierzającym w zakresie dotyczącym wyłącznie realizacji </w:t>
      </w:r>
      <w:r w:rsidRPr="00114CCF">
        <w:rPr>
          <w:rFonts w:ascii="Tahoma" w:hAnsi="Tahoma" w:cs="Tahoma"/>
          <w:sz w:val="20"/>
          <w:szCs w:val="20"/>
          <w:lang w:eastAsia="ar-SA"/>
        </w:rPr>
        <w:t>Umowy</w:t>
      </w:r>
      <w:r w:rsidRPr="00114CCF">
        <w:rPr>
          <w:rFonts w:ascii="Tahoma" w:hAnsi="Tahoma" w:cs="Tahoma"/>
          <w:sz w:val="20"/>
          <w:szCs w:val="20"/>
        </w:rPr>
        <w:t>. Powierzający zobowiązuje się, że jako upoważniony audytor nie zostanie wyznaczony podmiot prowadzący pośrednio lub bezpośrednio działalność konkurencyjną w stosunku do działalności prowadzonej przez Procesora. Ewentualne czynności kontrolne będą prowadzone na koszt i ryzyko Powierzającego.</w:t>
      </w:r>
    </w:p>
    <w:p w:rsidR="00B122DC" w:rsidRPr="00114CCF" w:rsidRDefault="00B122DC" w:rsidP="00185512">
      <w:pPr>
        <w:pStyle w:val="ListParagraph"/>
        <w:numPr>
          <w:ilvl w:val="0"/>
          <w:numId w:val="1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Termin przeprowadzenia kontroli zostanie ustalony z Procesorem, jednak kontrola nie może odbyć się później niż 5 Dni Roboczych od przekazania Procesorowi żądania na adres mailowy wskazany w Załączniku nr 4.</w:t>
      </w:r>
    </w:p>
    <w:p w:rsidR="00B122DC" w:rsidRPr="00114CCF" w:rsidRDefault="00B122DC" w:rsidP="00185512">
      <w:pPr>
        <w:pStyle w:val="ListParagraph"/>
        <w:numPr>
          <w:ilvl w:val="0"/>
          <w:numId w:val="1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Procesor niezwłocznie informuje Powierzającego, jeśli wydane Procesorowi polecenie, w oparciu o § 2 ust. 3 pkt 10 Umowy lub w oparciu o ust. 1 powyżej, stanowi naruszenie RODO lub innych powszechnie obowiązujących przepisów.</w:t>
      </w:r>
    </w:p>
    <w:p w:rsidR="00B122DC" w:rsidRPr="00114CCF" w:rsidRDefault="00B122DC" w:rsidP="00144949">
      <w:pPr>
        <w:pStyle w:val="ListParagraph"/>
        <w:numPr>
          <w:ilvl w:val="0"/>
          <w:numId w:val="12"/>
        </w:numPr>
        <w:suppressAutoHyphens/>
        <w:spacing w:after="0" w:line="240" w:lineRule="auto"/>
        <w:ind w:left="567" w:hanging="567"/>
        <w:jc w:val="both"/>
        <w:rPr>
          <w:rFonts w:ascii="Tahoma" w:hAnsi="Tahoma" w:cs="Tahoma"/>
          <w:sz w:val="20"/>
          <w:szCs w:val="20"/>
        </w:rPr>
      </w:pPr>
      <w:bookmarkStart w:id="1" w:name="_Ref488124238"/>
      <w:bookmarkStart w:id="2" w:name="_Ref490306316"/>
      <w:r w:rsidRPr="00114CCF">
        <w:rPr>
          <w:rFonts w:ascii="Tahoma" w:hAnsi="Tahoma" w:cs="Tahoma"/>
          <w:sz w:val="20"/>
          <w:szCs w:val="20"/>
        </w:rPr>
        <w:t>Po przeprowadzonym audycie przedstawiciel Powierzającego lub upoważniony przez Powierzającego przedstawiciel audytora sporządza protokół pokontrolny, który podpisują przedstawiciele obu Stron. Procesor zobowiązuje się w terminie uzgodnionym z Powierzającym, dostosować do zaleceń pokontrolnych zawartych w protokole, mających na celu usunięcie uchybień i poprawę bezpieczeństwa przetwarzania danych osobowych.</w:t>
      </w:r>
      <w:bookmarkEnd w:id="1"/>
      <w:bookmarkEnd w:id="2"/>
      <w:r w:rsidRPr="00114CCF">
        <w:rPr>
          <w:rFonts w:ascii="Tahoma" w:hAnsi="Tahoma" w:cs="Tahoma"/>
          <w:sz w:val="20"/>
          <w:szCs w:val="20"/>
        </w:rPr>
        <w:t xml:space="preserve"> </w:t>
      </w:r>
    </w:p>
    <w:p w:rsidR="00B122DC" w:rsidRPr="00114CCF" w:rsidRDefault="00B122DC" w:rsidP="00144949">
      <w:pPr>
        <w:pStyle w:val="ListParagraph"/>
        <w:numPr>
          <w:ilvl w:val="0"/>
          <w:numId w:val="1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Powierzający ma także prawo żądać od Procesora składania pisemnych wyjaśnień dotyczących realizacji </w:t>
      </w:r>
      <w:r w:rsidRPr="00114CCF">
        <w:rPr>
          <w:rFonts w:ascii="Tahoma" w:hAnsi="Tahoma" w:cs="Tahoma"/>
          <w:sz w:val="20"/>
          <w:szCs w:val="20"/>
          <w:lang w:eastAsia="ar-SA"/>
        </w:rPr>
        <w:t>Umowy</w:t>
      </w:r>
      <w:r w:rsidRPr="00114CCF">
        <w:rPr>
          <w:rFonts w:ascii="Tahoma" w:hAnsi="Tahoma" w:cs="Tahoma"/>
          <w:sz w:val="20"/>
          <w:szCs w:val="20"/>
        </w:rPr>
        <w:t>. Procesor zobowiązuje się odpowiedzieć niezwłocznie, jednak nie później niż w terminie 3 Dni Roboczych, na każde pytanie Powierzającego dotyczące przetwarzania powierzonych mu na podstawie Umowy danych osobowych.</w:t>
      </w:r>
    </w:p>
    <w:p w:rsidR="00B122DC" w:rsidRPr="00114CCF" w:rsidRDefault="00B122DC" w:rsidP="00144949">
      <w:pPr>
        <w:pStyle w:val="ListParagraph"/>
        <w:numPr>
          <w:ilvl w:val="0"/>
          <w:numId w:val="1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Procesor jest zobowiązany zapewnić w umowie z dalszym podmiotem przetwarzającym możliwość przeprowadzania przez Powierzającego (lub podmiot zewnętrzny, któremu Powierzający zleci wykonanie audytu) audytu zgodności przetwarzania danych osobowych przez dalszy podmiot przetwarzający z Umową na zasadach określonych w § 3 ust. 1 – 3. </w:t>
      </w:r>
    </w:p>
    <w:p w:rsidR="00B122DC" w:rsidRPr="00114CCF" w:rsidRDefault="00B122DC" w:rsidP="00144949">
      <w:pPr>
        <w:pStyle w:val="ListParagraph"/>
        <w:numPr>
          <w:ilvl w:val="0"/>
          <w:numId w:val="1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Koszty związane z przeprowadzeniem audytu ponosi podmiot, który zlecił przeprowadzenie audytu, bez prawa do żądania zwrotu takich kosztów ani zapłaty dodatkowego wynagrodzenia. </w:t>
      </w:r>
    </w:p>
    <w:p w:rsidR="00B122DC" w:rsidRPr="00114CCF" w:rsidRDefault="00B122DC" w:rsidP="00144949">
      <w:pPr>
        <w:pStyle w:val="ListParagraph"/>
        <w:numPr>
          <w:ilvl w:val="0"/>
          <w:numId w:val="1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W przypadku, gdy Procesor audytowany jest za zgodność z przepisami RODO przez niezależny podmiot trzeci z własnej inicjatywy, Procesor zobowiązuje się udostępnić Powierzającemu na jego żądanie wyniki tego audytu bez zbędnej zwłoki, nie później niż w terminie 3 dni roboczych.</w:t>
      </w:r>
    </w:p>
    <w:p w:rsidR="00B122DC" w:rsidRPr="00114CCF" w:rsidRDefault="00B122DC" w:rsidP="00144949">
      <w:pPr>
        <w:suppressAutoHyphens/>
        <w:spacing w:after="0" w:line="240" w:lineRule="auto"/>
        <w:jc w:val="both"/>
        <w:rPr>
          <w:rFonts w:ascii="Tahoma" w:hAnsi="Tahoma" w:cs="Tahoma"/>
          <w:b/>
          <w:sz w:val="20"/>
          <w:szCs w:val="20"/>
        </w:rPr>
      </w:pPr>
    </w:p>
    <w:p w:rsidR="00B122DC" w:rsidRPr="00114CCF" w:rsidRDefault="00B122DC" w:rsidP="00883A5C">
      <w:pPr>
        <w:suppressAutoHyphens/>
        <w:spacing w:after="0" w:line="240" w:lineRule="auto"/>
        <w:jc w:val="center"/>
        <w:rPr>
          <w:rFonts w:ascii="Tahoma" w:hAnsi="Tahoma" w:cs="Tahoma"/>
          <w:b/>
          <w:sz w:val="20"/>
          <w:szCs w:val="20"/>
          <w:lang w:eastAsia="ar-SA"/>
        </w:rPr>
      </w:pPr>
      <w:r w:rsidRPr="00114CCF">
        <w:rPr>
          <w:rFonts w:ascii="Tahoma" w:hAnsi="Tahoma" w:cs="Tahoma"/>
          <w:b/>
          <w:sz w:val="20"/>
          <w:szCs w:val="20"/>
        </w:rPr>
        <w:t>§ 4</w:t>
      </w:r>
    </w:p>
    <w:p w:rsidR="00B122DC" w:rsidRPr="00114CCF" w:rsidRDefault="00B122DC" w:rsidP="00883A5C">
      <w:pPr>
        <w:suppressAutoHyphens/>
        <w:spacing w:after="0" w:line="240" w:lineRule="auto"/>
        <w:jc w:val="center"/>
        <w:rPr>
          <w:rFonts w:ascii="Tahoma" w:hAnsi="Tahoma" w:cs="Tahoma"/>
          <w:b/>
          <w:sz w:val="20"/>
          <w:szCs w:val="20"/>
        </w:rPr>
      </w:pPr>
      <w:r w:rsidRPr="00114CCF">
        <w:rPr>
          <w:rFonts w:ascii="Tahoma" w:hAnsi="Tahoma" w:cs="Tahoma"/>
          <w:b/>
          <w:sz w:val="20"/>
          <w:szCs w:val="20"/>
        </w:rPr>
        <w:t>Wsparcie Powierzającego w wykonywaniu praw</w:t>
      </w:r>
      <w:r w:rsidRPr="00114CCF">
        <w:rPr>
          <w:rFonts w:ascii="Tahoma" w:hAnsi="Tahoma" w:cs="Tahoma"/>
          <w:sz w:val="20"/>
          <w:szCs w:val="20"/>
        </w:rPr>
        <w:t xml:space="preserve"> </w:t>
      </w:r>
      <w:r w:rsidRPr="00114CCF">
        <w:rPr>
          <w:rFonts w:ascii="Tahoma" w:hAnsi="Tahoma" w:cs="Tahoma"/>
          <w:b/>
          <w:sz w:val="20"/>
          <w:szCs w:val="20"/>
        </w:rPr>
        <w:t xml:space="preserve">określonych w rozdziale III RODO </w:t>
      </w:r>
    </w:p>
    <w:p w:rsidR="00B122DC" w:rsidRPr="00114CCF" w:rsidRDefault="00B122DC" w:rsidP="00144949">
      <w:pPr>
        <w:suppressAutoHyphens/>
        <w:spacing w:after="0" w:line="240" w:lineRule="auto"/>
        <w:jc w:val="center"/>
        <w:rPr>
          <w:rFonts w:ascii="Tahoma" w:hAnsi="Tahoma" w:cs="Tahoma"/>
          <w:b/>
          <w:sz w:val="20"/>
          <w:szCs w:val="20"/>
        </w:rPr>
      </w:pPr>
    </w:p>
    <w:p w:rsidR="00B122DC" w:rsidRPr="00114CCF" w:rsidRDefault="00B122DC" w:rsidP="00144949">
      <w:pPr>
        <w:pStyle w:val="ListParagraph"/>
        <w:numPr>
          <w:ilvl w:val="0"/>
          <w:numId w:val="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Zgodnie z art. 28 ust. 3 pkt. e RODO biorąc pod uwagę charakter przetwarzania, Procesor w miarę możliwości pomaga Powierzającemu poprzez odpowiednie środki techniczne i organizacyjne wywiązać się z obowiązku odpowiadania na żądania osoby, której dane dotyczą, w zakresie wykonywania jej praw określonych w rozdziale III RODO.</w:t>
      </w:r>
    </w:p>
    <w:p w:rsidR="00B122DC" w:rsidRPr="00114CCF" w:rsidRDefault="00B122DC" w:rsidP="00144949">
      <w:pPr>
        <w:pStyle w:val="ListParagraph"/>
        <w:numPr>
          <w:ilvl w:val="0"/>
          <w:numId w:val="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Procesor jest zobowiązany do wsparcia Powierzającego w zakresie realizacji następujących praw podmiotów danych osobowych:</w:t>
      </w:r>
    </w:p>
    <w:p w:rsidR="00B122DC" w:rsidRPr="00114CCF" w:rsidRDefault="00B122DC" w:rsidP="00144949">
      <w:pPr>
        <w:pStyle w:val="ListParagraph"/>
        <w:numPr>
          <w:ilvl w:val="1"/>
          <w:numId w:val="39"/>
        </w:numPr>
        <w:suppressAutoHyphens/>
        <w:spacing w:after="0" w:line="240" w:lineRule="auto"/>
        <w:ind w:left="1134" w:hanging="567"/>
        <w:jc w:val="both"/>
        <w:rPr>
          <w:rFonts w:ascii="Tahoma" w:hAnsi="Tahoma" w:cs="Tahoma"/>
          <w:sz w:val="20"/>
          <w:szCs w:val="20"/>
        </w:rPr>
      </w:pPr>
      <w:r w:rsidRPr="00114CCF">
        <w:rPr>
          <w:rFonts w:ascii="Tahoma" w:hAnsi="Tahoma" w:cs="Tahoma"/>
          <w:sz w:val="20"/>
          <w:szCs w:val="20"/>
          <w:lang w:eastAsia="ar-SA"/>
        </w:rPr>
        <w:t>obowiązku</w:t>
      </w:r>
      <w:r w:rsidRPr="00114CCF">
        <w:rPr>
          <w:rFonts w:ascii="Tahoma" w:hAnsi="Tahoma" w:cs="Tahoma"/>
          <w:sz w:val="20"/>
          <w:szCs w:val="20"/>
        </w:rPr>
        <w:t xml:space="preserve"> informacyjnego przewidzianego w art. 13 i art. 14 RODO</w:t>
      </w:r>
      <w:r w:rsidRPr="00114CCF">
        <w:rPr>
          <w:rFonts w:ascii="Tahoma" w:hAnsi="Tahoma" w:cs="Tahoma"/>
          <w:sz w:val="20"/>
          <w:szCs w:val="20"/>
          <w:lang w:eastAsia="ar-SA"/>
        </w:rPr>
        <w:t>;</w:t>
      </w:r>
    </w:p>
    <w:p w:rsidR="00B122DC" w:rsidRPr="00114CCF" w:rsidRDefault="00B122DC" w:rsidP="00144949">
      <w:pPr>
        <w:pStyle w:val="ListParagraph"/>
        <w:numPr>
          <w:ilvl w:val="1"/>
          <w:numId w:val="39"/>
        </w:numPr>
        <w:suppressAutoHyphens/>
        <w:spacing w:after="0" w:line="240" w:lineRule="auto"/>
        <w:ind w:left="1134" w:hanging="567"/>
        <w:jc w:val="both"/>
        <w:rPr>
          <w:rFonts w:ascii="Tahoma" w:hAnsi="Tahoma" w:cs="Tahoma"/>
          <w:sz w:val="20"/>
          <w:szCs w:val="20"/>
        </w:rPr>
      </w:pPr>
      <w:r w:rsidRPr="00114CCF">
        <w:rPr>
          <w:rFonts w:ascii="Tahoma" w:hAnsi="Tahoma" w:cs="Tahoma"/>
          <w:sz w:val="20"/>
          <w:szCs w:val="20"/>
          <w:lang w:eastAsia="ar-SA"/>
        </w:rPr>
        <w:t>prawa</w:t>
      </w:r>
      <w:r w:rsidRPr="00114CCF">
        <w:rPr>
          <w:rFonts w:ascii="Tahoma" w:hAnsi="Tahoma" w:cs="Tahoma"/>
          <w:sz w:val="20"/>
          <w:szCs w:val="20"/>
        </w:rPr>
        <w:t xml:space="preserve"> dostępu do danych</w:t>
      </w:r>
      <w:r w:rsidRPr="00114CCF">
        <w:rPr>
          <w:rFonts w:ascii="Tahoma" w:hAnsi="Tahoma" w:cs="Tahoma"/>
          <w:sz w:val="20"/>
          <w:szCs w:val="20"/>
          <w:lang w:eastAsia="ar-SA"/>
        </w:rPr>
        <w:t>;</w:t>
      </w:r>
    </w:p>
    <w:p w:rsidR="00B122DC" w:rsidRPr="00114CCF" w:rsidRDefault="00B122DC" w:rsidP="00144949">
      <w:pPr>
        <w:pStyle w:val="ListParagraph"/>
        <w:numPr>
          <w:ilvl w:val="1"/>
          <w:numId w:val="39"/>
        </w:numPr>
        <w:suppressAutoHyphens/>
        <w:spacing w:after="0" w:line="240" w:lineRule="auto"/>
        <w:ind w:left="1134" w:hanging="567"/>
        <w:jc w:val="both"/>
        <w:rPr>
          <w:rFonts w:ascii="Tahoma" w:hAnsi="Tahoma" w:cs="Tahoma"/>
          <w:sz w:val="20"/>
          <w:szCs w:val="20"/>
        </w:rPr>
      </w:pPr>
      <w:r w:rsidRPr="00114CCF">
        <w:rPr>
          <w:rFonts w:ascii="Tahoma" w:hAnsi="Tahoma" w:cs="Tahoma"/>
          <w:sz w:val="20"/>
          <w:szCs w:val="20"/>
          <w:lang w:eastAsia="ar-SA"/>
        </w:rPr>
        <w:t>prawa</w:t>
      </w:r>
      <w:r w:rsidRPr="00114CCF">
        <w:rPr>
          <w:rFonts w:ascii="Tahoma" w:hAnsi="Tahoma" w:cs="Tahoma"/>
          <w:sz w:val="20"/>
          <w:szCs w:val="20"/>
        </w:rPr>
        <w:t xml:space="preserve"> do sprostowania danych</w:t>
      </w:r>
      <w:r w:rsidRPr="00114CCF">
        <w:rPr>
          <w:rFonts w:ascii="Tahoma" w:hAnsi="Tahoma" w:cs="Tahoma"/>
          <w:sz w:val="20"/>
          <w:szCs w:val="20"/>
          <w:lang w:eastAsia="ar-SA"/>
        </w:rPr>
        <w:t>;</w:t>
      </w:r>
    </w:p>
    <w:p w:rsidR="00B122DC" w:rsidRPr="00114CCF" w:rsidRDefault="00B122DC" w:rsidP="00144949">
      <w:pPr>
        <w:pStyle w:val="ListParagraph"/>
        <w:numPr>
          <w:ilvl w:val="1"/>
          <w:numId w:val="39"/>
        </w:numPr>
        <w:suppressAutoHyphens/>
        <w:spacing w:after="0" w:line="240" w:lineRule="auto"/>
        <w:ind w:left="1134" w:hanging="567"/>
        <w:jc w:val="both"/>
        <w:rPr>
          <w:rFonts w:ascii="Tahoma" w:hAnsi="Tahoma" w:cs="Tahoma"/>
          <w:sz w:val="20"/>
          <w:szCs w:val="20"/>
        </w:rPr>
      </w:pPr>
      <w:r w:rsidRPr="00114CCF">
        <w:rPr>
          <w:rFonts w:ascii="Tahoma" w:hAnsi="Tahoma" w:cs="Tahoma"/>
          <w:sz w:val="20"/>
          <w:szCs w:val="20"/>
          <w:lang w:eastAsia="ar-SA"/>
        </w:rPr>
        <w:t>prawa</w:t>
      </w:r>
      <w:r w:rsidRPr="00114CCF">
        <w:rPr>
          <w:rFonts w:ascii="Tahoma" w:hAnsi="Tahoma" w:cs="Tahoma"/>
          <w:sz w:val="20"/>
          <w:szCs w:val="20"/>
        </w:rPr>
        <w:t xml:space="preserve"> do usunięcia danych</w:t>
      </w:r>
      <w:r w:rsidRPr="00114CCF">
        <w:rPr>
          <w:rFonts w:ascii="Tahoma" w:hAnsi="Tahoma" w:cs="Tahoma"/>
          <w:sz w:val="20"/>
          <w:szCs w:val="20"/>
          <w:lang w:eastAsia="ar-SA"/>
        </w:rPr>
        <w:t>;</w:t>
      </w:r>
    </w:p>
    <w:p w:rsidR="00B122DC" w:rsidRPr="00114CCF" w:rsidRDefault="00B122DC" w:rsidP="00144949">
      <w:pPr>
        <w:pStyle w:val="ListParagraph"/>
        <w:numPr>
          <w:ilvl w:val="1"/>
          <w:numId w:val="39"/>
        </w:numPr>
        <w:suppressAutoHyphens/>
        <w:spacing w:after="0" w:line="240" w:lineRule="auto"/>
        <w:ind w:left="1134" w:hanging="567"/>
        <w:jc w:val="both"/>
        <w:rPr>
          <w:rFonts w:ascii="Tahoma" w:hAnsi="Tahoma" w:cs="Tahoma"/>
          <w:sz w:val="20"/>
          <w:szCs w:val="20"/>
        </w:rPr>
      </w:pPr>
      <w:r w:rsidRPr="00114CCF">
        <w:rPr>
          <w:rFonts w:ascii="Tahoma" w:hAnsi="Tahoma" w:cs="Tahoma"/>
          <w:sz w:val="20"/>
          <w:szCs w:val="20"/>
          <w:lang w:eastAsia="ar-SA"/>
        </w:rPr>
        <w:t>prawa</w:t>
      </w:r>
      <w:r w:rsidRPr="00114CCF">
        <w:rPr>
          <w:rFonts w:ascii="Tahoma" w:hAnsi="Tahoma" w:cs="Tahoma"/>
          <w:sz w:val="20"/>
          <w:szCs w:val="20"/>
        </w:rPr>
        <w:t xml:space="preserve"> do ograniczenia przetwarzania</w:t>
      </w:r>
      <w:r w:rsidRPr="00114CCF">
        <w:rPr>
          <w:rFonts w:ascii="Tahoma" w:hAnsi="Tahoma" w:cs="Tahoma"/>
          <w:sz w:val="20"/>
          <w:szCs w:val="20"/>
          <w:lang w:eastAsia="ar-SA"/>
        </w:rPr>
        <w:t>;</w:t>
      </w:r>
    </w:p>
    <w:p w:rsidR="00B122DC" w:rsidRPr="00114CCF" w:rsidRDefault="00B122DC" w:rsidP="00144949">
      <w:pPr>
        <w:pStyle w:val="ListParagraph"/>
        <w:numPr>
          <w:ilvl w:val="1"/>
          <w:numId w:val="39"/>
        </w:numPr>
        <w:suppressAutoHyphens/>
        <w:spacing w:after="0" w:line="240" w:lineRule="auto"/>
        <w:ind w:left="1134" w:hanging="567"/>
        <w:jc w:val="both"/>
        <w:rPr>
          <w:rFonts w:ascii="Tahoma" w:hAnsi="Tahoma" w:cs="Tahoma"/>
          <w:sz w:val="20"/>
          <w:szCs w:val="20"/>
        </w:rPr>
      </w:pPr>
      <w:r w:rsidRPr="00114CCF">
        <w:rPr>
          <w:rFonts w:ascii="Tahoma" w:hAnsi="Tahoma" w:cs="Tahoma"/>
          <w:sz w:val="20"/>
          <w:szCs w:val="20"/>
          <w:lang w:eastAsia="ar-SA"/>
        </w:rPr>
        <w:t xml:space="preserve">       obowiązku</w:t>
      </w:r>
      <w:r w:rsidRPr="00114CCF">
        <w:rPr>
          <w:rFonts w:ascii="Tahoma" w:hAnsi="Tahoma" w:cs="Tahoma"/>
          <w:sz w:val="20"/>
          <w:szCs w:val="20"/>
        </w:rPr>
        <w:t xml:space="preserve"> poinformowania o sprostowaniu lub usunięciu danych lub o ograniczeniu przetwarzania</w:t>
      </w:r>
      <w:r w:rsidRPr="00114CCF">
        <w:rPr>
          <w:rFonts w:ascii="Tahoma" w:hAnsi="Tahoma" w:cs="Tahoma"/>
          <w:sz w:val="20"/>
          <w:szCs w:val="20"/>
          <w:lang w:eastAsia="ar-SA"/>
        </w:rPr>
        <w:t>;</w:t>
      </w:r>
    </w:p>
    <w:p w:rsidR="00B122DC" w:rsidRPr="00114CCF" w:rsidRDefault="00B122DC" w:rsidP="00144949">
      <w:pPr>
        <w:pStyle w:val="ListParagraph"/>
        <w:numPr>
          <w:ilvl w:val="1"/>
          <w:numId w:val="39"/>
        </w:numPr>
        <w:suppressAutoHyphens/>
        <w:spacing w:after="0" w:line="240" w:lineRule="auto"/>
        <w:ind w:left="1134" w:hanging="567"/>
        <w:jc w:val="both"/>
        <w:rPr>
          <w:rFonts w:ascii="Tahoma" w:hAnsi="Tahoma" w:cs="Tahoma"/>
          <w:sz w:val="20"/>
          <w:szCs w:val="20"/>
        </w:rPr>
      </w:pPr>
      <w:r w:rsidRPr="00114CCF">
        <w:rPr>
          <w:rFonts w:ascii="Tahoma" w:hAnsi="Tahoma" w:cs="Tahoma"/>
          <w:sz w:val="20"/>
          <w:szCs w:val="20"/>
          <w:lang w:eastAsia="ar-SA"/>
        </w:rPr>
        <w:t>prawa</w:t>
      </w:r>
      <w:r w:rsidRPr="00114CCF">
        <w:rPr>
          <w:rFonts w:ascii="Tahoma" w:hAnsi="Tahoma" w:cs="Tahoma"/>
          <w:sz w:val="20"/>
          <w:szCs w:val="20"/>
        </w:rPr>
        <w:t xml:space="preserve"> do przenoszenia danych</w:t>
      </w:r>
      <w:r w:rsidRPr="00114CCF">
        <w:rPr>
          <w:rFonts w:ascii="Tahoma" w:hAnsi="Tahoma" w:cs="Tahoma"/>
          <w:sz w:val="20"/>
          <w:szCs w:val="20"/>
          <w:lang w:eastAsia="ar-SA"/>
        </w:rPr>
        <w:t>;</w:t>
      </w:r>
    </w:p>
    <w:p w:rsidR="00B122DC" w:rsidRPr="00114CCF" w:rsidRDefault="00B122DC" w:rsidP="00144949">
      <w:pPr>
        <w:pStyle w:val="ListParagraph"/>
        <w:numPr>
          <w:ilvl w:val="1"/>
          <w:numId w:val="39"/>
        </w:numPr>
        <w:suppressAutoHyphens/>
        <w:spacing w:after="0" w:line="240" w:lineRule="auto"/>
        <w:ind w:left="1134" w:hanging="567"/>
        <w:jc w:val="both"/>
        <w:rPr>
          <w:rFonts w:ascii="Tahoma" w:hAnsi="Tahoma" w:cs="Tahoma"/>
          <w:sz w:val="20"/>
          <w:szCs w:val="20"/>
        </w:rPr>
      </w:pPr>
      <w:r w:rsidRPr="00114CCF">
        <w:rPr>
          <w:rFonts w:ascii="Tahoma" w:hAnsi="Tahoma" w:cs="Tahoma"/>
          <w:sz w:val="20"/>
          <w:szCs w:val="20"/>
          <w:lang w:eastAsia="ar-SA"/>
        </w:rPr>
        <w:t>prawa</w:t>
      </w:r>
      <w:r w:rsidRPr="00114CCF">
        <w:rPr>
          <w:rFonts w:ascii="Tahoma" w:hAnsi="Tahoma" w:cs="Tahoma"/>
          <w:sz w:val="20"/>
          <w:szCs w:val="20"/>
        </w:rPr>
        <w:t xml:space="preserve"> do sprzeciwu</w:t>
      </w:r>
      <w:r w:rsidRPr="00114CCF">
        <w:rPr>
          <w:rFonts w:ascii="Tahoma" w:hAnsi="Tahoma" w:cs="Tahoma"/>
          <w:sz w:val="20"/>
          <w:szCs w:val="20"/>
          <w:lang w:eastAsia="ar-SA"/>
        </w:rPr>
        <w:t>;</w:t>
      </w:r>
    </w:p>
    <w:p w:rsidR="00B122DC" w:rsidRPr="00114CCF" w:rsidRDefault="00B122DC" w:rsidP="00144949">
      <w:pPr>
        <w:pStyle w:val="ListParagraph"/>
        <w:numPr>
          <w:ilvl w:val="1"/>
          <w:numId w:val="39"/>
        </w:numPr>
        <w:suppressAutoHyphens/>
        <w:spacing w:after="0" w:line="240" w:lineRule="auto"/>
        <w:ind w:left="1134" w:hanging="567"/>
        <w:jc w:val="both"/>
        <w:rPr>
          <w:rFonts w:ascii="Tahoma" w:hAnsi="Tahoma" w:cs="Tahoma"/>
          <w:sz w:val="20"/>
          <w:szCs w:val="20"/>
        </w:rPr>
      </w:pPr>
      <w:r>
        <w:rPr>
          <w:rFonts w:ascii="Tahoma" w:hAnsi="Tahoma" w:cs="Tahoma"/>
          <w:sz w:val="20"/>
          <w:szCs w:val="20"/>
          <w:lang w:eastAsia="ar-SA"/>
        </w:rPr>
        <w:t xml:space="preserve">       </w:t>
      </w:r>
      <w:r w:rsidRPr="00114CCF">
        <w:rPr>
          <w:rFonts w:ascii="Tahoma" w:hAnsi="Tahoma" w:cs="Tahoma"/>
          <w:sz w:val="20"/>
          <w:szCs w:val="20"/>
          <w:lang w:eastAsia="ar-SA"/>
        </w:rPr>
        <w:t>kwestii</w:t>
      </w:r>
      <w:r w:rsidRPr="00114CCF">
        <w:rPr>
          <w:rFonts w:ascii="Tahoma" w:hAnsi="Tahoma" w:cs="Tahoma"/>
          <w:sz w:val="20"/>
          <w:szCs w:val="20"/>
        </w:rPr>
        <w:t xml:space="preserve"> związanych z prawem do niepodlegania zautomatyzowanemu przetwarzaniu danych, w tym profilowaniu.</w:t>
      </w:r>
    </w:p>
    <w:p w:rsidR="00B122DC" w:rsidRPr="00114CCF" w:rsidRDefault="00B122DC" w:rsidP="00144949">
      <w:pPr>
        <w:pStyle w:val="ListParagraph"/>
        <w:numPr>
          <w:ilvl w:val="0"/>
          <w:numId w:val="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Żądanie Powierzającego w zakresie uzyskania wsparcia w związku z realizacją praw wymienionych w pkt. 2 zostanie niezwłocznie przekazane Procesorowi na adres mailowy wskazany w Załączniku nr 4.</w:t>
      </w:r>
    </w:p>
    <w:p w:rsidR="00B122DC" w:rsidRPr="00114CCF" w:rsidRDefault="00B122DC" w:rsidP="00144949">
      <w:pPr>
        <w:pStyle w:val="ListParagraph"/>
        <w:numPr>
          <w:ilvl w:val="0"/>
          <w:numId w:val="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Procesor w ciągu 2 Dni Roboczych od otrzymania żądania potwierdzi jego otrzymanie Powierzającemu.</w:t>
      </w:r>
    </w:p>
    <w:p w:rsidR="00B122DC" w:rsidRPr="00114CCF" w:rsidRDefault="00B122DC" w:rsidP="00144949">
      <w:pPr>
        <w:pStyle w:val="ListParagraph"/>
        <w:numPr>
          <w:ilvl w:val="0"/>
          <w:numId w:val="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Procesor w terminie </w:t>
      </w:r>
      <w:r w:rsidRPr="00114CCF">
        <w:rPr>
          <w:rFonts w:ascii="Tahoma" w:hAnsi="Tahoma" w:cs="Tahoma"/>
          <w:sz w:val="20"/>
          <w:szCs w:val="20"/>
          <w:lang w:eastAsia="ar-SA"/>
        </w:rPr>
        <w:t>5</w:t>
      </w:r>
      <w:r w:rsidRPr="00114CCF">
        <w:rPr>
          <w:rFonts w:ascii="Tahoma" w:hAnsi="Tahoma" w:cs="Tahoma"/>
          <w:sz w:val="20"/>
          <w:szCs w:val="20"/>
        </w:rPr>
        <w:t xml:space="preserve"> Dni Roboczych od terminu wskazanego w ust. 4 poinformuje Powierzającego o wykonaniu przekazanego żądania. </w:t>
      </w:r>
    </w:p>
    <w:p w:rsidR="00B122DC" w:rsidRPr="00114CCF" w:rsidRDefault="00B122DC" w:rsidP="00544631">
      <w:pPr>
        <w:pStyle w:val="ListParagraph"/>
        <w:numPr>
          <w:ilvl w:val="0"/>
          <w:numId w:val="2"/>
        </w:numPr>
        <w:suppressAutoHyphens/>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Jeżeli Procesor nie jest w stanie zrealizować żądania przekazanego mu przez Powierzającego jest ono zobowiązany do przygotowania i przekazania Powierzającemu wyjaśnienia opisującego przyczyny dla których zrealizowanie żądania Powierzającego było niemożliwe.   </w:t>
      </w:r>
    </w:p>
    <w:p w:rsidR="00B122DC" w:rsidRPr="00114CCF" w:rsidRDefault="00B122DC" w:rsidP="00144949">
      <w:pPr>
        <w:pStyle w:val="Heading1"/>
        <w:numPr>
          <w:ilvl w:val="0"/>
          <w:numId w:val="0"/>
        </w:numPr>
        <w:spacing w:after="0" w:line="240" w:lineRule="auto"/>
        <w:ind w:left="360"/>
        <w:jc w:val="center"/>
        <w:rPr>
          <w:rFonts w:ascii="Tahoma" w:hAnsi="Tahoma" w:cs="Tahoma"/>
        </w:rPr>
      </w:pPr>
    </w:p>
    <w:p w:rsidR="00B122DC" w:rsidRPr="00114CCF" w:rsidRDefault="00B122DC" w:rsidP="00144949">
      <w:pPr>
        <w:pStyle w:val="Heading1"/>
        <w:numPr>
          <w:ilvl w:val="0"/>
          <w:numId w:val="0"/>
        </w:numPr>
        <w:spacing w:after="0" w:line="240" w:lineRule="auto"/>
        <w:ind w:left="360"/>
        <w:jc w:val="center"/>
        <w:rPr>
          <w:rFonts w:ascii="Tahoma" w:hAnsi="Tahoma" w:cs="Tahoma"/>
        </w:rPr>
      </w:pPr>
      <w:r w:rsidRPr="00114CCF">
        <w:rPr>
          <w:rFonts w:ascii="Tahoma" w:hAnsi="Tahoma" w:cs="Tahoma"/>
        </w:rPr>
        <w:t>§ 5</w:t>
      </w:r>
    </w:p>
    <w:p w:rsidR="00B122DC" w:rsidRPr="00114CCF" w:rsidRDefault="00B122DC" w:rsidP="00144949">
      <w:pPr>
        <w:pStyle w:val="Heading1"/>
        <w:numPr>
          <w:ilvl w:val="0"/>
          <w:numId w:val="0"/>
        </w:numPr>
        <w:spacing w:after="0" w:line="240" w:lineRule="auto"/>
        <w:ind w:left="360"/>
        <w:jc w:val="center"/>
        <w:rPr>
          <w:rFonts w:ascii="Tahoma" w:hAnsi="Tahoma" w:cs="Tahoma"/>
        </w:rPr>
      </w:pPr>
      <w:r w:rsidRPr="00114CCF">
        <w:rPr>
          <w:rFonts w:ascii="Tahoma" w:hAnsi="Tahoma" w:cs="Tahoma"/>
        </w:rPr>
        <w:t>Transfer danych osobowych do państw trzecich</w:t>
      </w:r>
    </w:p>
    <w:p w:rsidR="00B122DC" w:rsidRPr="00114CCF" w:rsidRDefault="00B122DC" w:rsidP="00144949">
      <w:pPr>
        <w:pStyle w:val="Heading2"/>
        <w:spacing w:after="0" w:line="240" w:lineRule="auto"/>
        <w:ind w:left="284"/>
        <w:rPr>
          <w:rFonts w:ascii="Tahoma" w:hAnsi="Tahoma" w:cs="Tahoma"/>
          <w:b/>
          <w:caps/>
        </w:rPr>
      </w:pPr>
    </w:p>
    <w:p w:rsidR="00B122DC" w:rsidRPr="00114CCF" w:rsidRDefault="00B122DC" w:rsidP="00144949">
      <w:pPr>
        <w:pStyle w:val="Heading2"/>
        <w:numPr>
          <w:ilvl w:val="1"/>
          <w:numId w:val="34"/>
        </w:numPr>
        <w:spacing w:after="0" w:line="240" w:lineRule="auto"/>
        <w:ind w:left="567" w:hanging="567"/>
        <w:rPr>
          <w:rFonts w:ascii="Tahoma" w:hAnsi="Tahoma" w:cs="Tahoma"/>
          <w:b/>
          <w:caps/>
        </w:rPr>
      </w:pPr>
      <w:r w:rsidRPr="00114CCF">
        <w:rPr>
          <w:rFonts w:ascii="Tahoma" w:hAnsi="Tahoma" w:cs="Tahoma"/>
        </w:rPr>
        <w:t xml:space="preserve">Procesor nie może przekazywać (transferować) danych osobowych do państwa trzeciego, które znajduje się poza Europejskim Obszarem Gospodarczym (dalej również: </w:t>
      </w:r>
      <w:r w:rsidRPr="00114CCF">
        <w:rPr>
          <w:rFonts w:ascii="Tahoma" w:hAnsi="Tahoma" w:cs="Tahoma"/>
          <w:b/>
        </w:rPr>
        <w:t>„EOG”</w:t>
      </w:r>
      <w:r w:rsidRPr="00114CCF">
        <w:rPr>
          <w:rFonts w:ascii="Tahoma" w:hAnsi="Tahoma" w:cs="Tahoma"/>
        </w:rPr>
        <w:t>), chyba że Powierzający udzieli mu uprzedniej, pisemnej pod rygorem nieważności, zgody zezwalającej na taki transfer.</w:t>
      </w:r>
    </w:p>
    <w:p w:rsidR="00B122DC" w:rsidRPr="00114CCF" w:rsidRDefault="00B122DC" w:rsidP="00144949">
      <w:pPr>
        <w:pStyle w:val="Heading2"/>
        <w:numPr>
          <w:ilvl w:val="1"/>
          <w:numId w:val="34"/>
        </w:numPr>
        <w:spacing w:after="0" w:line="240" w:lineRule="auto"/>
        <w:ind w:left="567" w:hanging="567"/>
        <w:rPr>
          <w:rFonts w:ascii="Tahoma" w:hAnsi="Tahoma" w:cs="Tahoma"/>
          <w:b/>
          <w:caps/>
        </w:rPr>
      </w:pPr>
      <w:r w:rsidRPr="00114CCF">
        <w:rPr>
          <w:rFonts w:ascii="Tahoma" w:hAnsi="Tahoma" w:cs="Tahoma"/>
        </w:rPr>
        <w:t>Jeśli Powierzający udzieli Procesorowi uprzedniej zgody na przekazanie danych osobowych do państwa trzeciego, Procesor może dokonać transferu tych danych osobowych tylko wtedy, gdy:</w:t>
      </w:r>
    </w:p>
    <w:p w:rsidR="00B122DC" w:rsidRPr="00114CCF" w:rsidRDefault="00B122DC" w:rsidP="00144949">
      <w:pPr>
        <w:pStyle w:val="Heading3"/>
        <w:numPr>
          <w:ilvl w:val="2"/>
          <w:numId w:val="40"/>
        </w:numPr>
        <w:spacing w:after="0" w:line="240" w:lineRule="auto"/>
        <w:ind w:left="1134" w:hanging="567"/>
        <w:rPr>
          <w:rFonts w:ascii="Tahoma" w:hAnsi="Tahoma" w:cs="Tahoma"/>
        </w:rPr>
      </w:pPr>
      <w:r w:rsidRPr="00114CCF">
        <w:rPr>
          <w:rFonts w:ascii="Tahoma" w:hAnsi="Tahoma" w:cs="Tahoma"/>
        </w:rPr>
        <w:t>państwo docelowe zapewnia adekwatny poziom ochrony danych osobowych do tego, który obowiązuje w Unii Europejskiej lub</w:t>
      </w:r>
    </w:p>
    <w:p w:rsidR="00B122DC" w:rsidRPr="00114CCF" w:rsidRDefault="00B122DC" w:rsidP="00144949">
      <w:pPr>
        <w:pStyle w:val="Heading3"/>
        <w:numPr>
          <w:ilvl w:val="2"/>
          <w:numId w:val="40"/>
        </w:numPr>
        <w:spacing w:after="0" w:line="240" w:lineRule="auto"/>
        <w:ind w:left="1134" w:hanging="567"/>
        <w:rPr>
          <w:rFonts w:ascii="Tahoma" w:hAnsi="Tahoma" w:cs="Tahoma"/>
        </w:rPr>
      </w:pPr>
      <w:r w:rsidRPr="00114CCF">
        <w:rPr>
          <w:rFonts w:ascii="Tahoma" w:hAnsi="Tahoma" w:cs="Tahoma"/>
        </w:rPr>
        <w:t>Powierzający i Procesor lub Podprocesor zawarli umowę w oparciu o standardowe klauzule umowne lub wdrożyli inny mechanizm, który zgodnie z przepisami prawa legalizuje transfer danych do państwa trzeciego.</w:t>
      </w:r>
    </w:p>
    <w:p w:rsidR="00B122DC" w:rsidRPr="00114CCF" w:rsidRDefault="00B122DC" w:rsidP="00883A5C">
      <w:pPr>
        <w:suppressAutoHyphens/>
        <w:spacing w:after="0" w:line="240" w:lineRule="auto"/>
        <w:jc w:val="center"/>
        <w:rPr>
          <w:rFonts w:ascii="Tahoma" w:hAnsi="Tahoma" w:cs="Tahoma"/>
          <w:b/>
          <w:sz w:val="20"/>
          <w:szCs w:val="20"/>
        </w:rPr>
      </w:pPr>
      <w:r w:rsidRPr="00114CCF">
        <w:rPr>
          <w:rFonts w:ascii="Tahoma" w:hAnsi="Tahoma" w:cs="Tahoma"/>
          <w:b/>
          <w:sz w:val="20"/>
          <w:szCs w:val="20"/>
        </w:rPr>
        <w:t>§ 6</w:t>
      </w:r>
    </w:p>
    <w:p w:rsidR="00B122DC" w:rsidRPr="00114CCF" w:rsidRDefault="00B122DC" w:rsidP="00883A5C">
      <w:pPr>
        <w:suppressAutoHyphens/>
        <w:spacing w:after="0" w:line="240" w:lineRule="auto"/>
        <w:jc w:val="center"/>
        <w:rPr>
          <w:rFonts w:ascii="Tahoma" w:hAnsi="Tahoma" w:cs="Tahoma"/>
          <w:b/>
          <w:sz w:val="20"/>
          <w:szCs w:val="20"/>
          <w:lang w:eastAsia="ar-SA"/>
        </w:rPr>
      </w:pPr>
      <w:r w:rsidRPr="00114CCF">
        <w:rPr>
          <w:rFonts w:ascii="Tahoma" w:hAnsi="Tahoma" w:cs="Tahoma"/>
          <w:b/>
          <w:sz w:val="20"/>
          <w:szCs w:val="20"/>
        </w:rPr>
        <w:t xml:space="preserve"> Adresy stron i dane osób</w:t>
      </w:r>
    </w:p>
    <w:p w:rsidR="00B122DC" w:rsidRPr="00114CCF" w:rsidRDefault="00B122DC" w:rsidP="00144949">
      <w:pPr>
        <w:suppressAutoHyphens/>
        <w:spacing w:after="0" w:line="240" w:lineRule="auto"/>
        <w:jc w:val="center"/>
        <w:rPr>
          <w:rFonts w:ascii="Tahoma" w:hAnsi="Tahoma" w:cs="Tahoma"/>
          <w:b/>
          <w:sz w:val="20"/>
          <w:szCs w:val="20"/>
        </w:rPr>
      </w:pPr>
    </w:p>
    <w:p w:rsidR="00B122DC" w:rsidRPr="00114CCF" w:rsidRDefault="00B122DC" w:rsidP="00185512">
      <w:pPr>
        <w:pStyle w:val="Heading2"/>
        <w:numPr>
          <w:ilvl w:val="1"/>
          <w:numId w:val="37"/>
        </w:numPr>
        <w:spacing w:after="0" w:line="240" w:lineRule="auto"/>
        <w:ind w:left="567" w:hanging="567"/>
        <w:rPr>
          <w:rFonts w:ascii="Tahoma" w:hAnsi="Tahoma" w:cs="Tahoma"/>
        </w:rPr>
      </w:pPr>
      <w:r w:rsidRPr="00114CCF">
        <w:rPr>
          <w:rFonts w:ascii="Tahoma" w:hAnsi="Tahoma" w:cs="Tahoma"/>
        </w:rPr>
        <w:t>Wszelka korespondencja w sprawach związanych z Umową będzie kierowana na adresy Stron wskazane w Załączniku nr 4.</w:t>
      </w:r>
    </w:p>
    <w:p w:rsidR="00B122DC" w:rsidRPr="00114CCF" w:rsidRDefault="00B122DC" w:rsidP="00144949">
      <w:pPr>
        <w:pStyle w:val="Heading2"/>
        <w:numPr>
          <w:ilvl w:val="1"/>
          <w:numId w:val="37"/>
        </w:numPr>
        <w:spacing w:after="0" w:line="240" w:lineRule="auto"/>
        <w:ind w:left="567" w:hanging="567"/>
        <w:rPr>
          <w:rFonts w:ascii="Tahoma" w:hAnsi="Tahoma" w:cs="Tahoma"/>
          <w:b/>
          <w:caps/>
        </w:rPr>
      </w:pPr>
      <w:r w:rsidRPr="00114CCF">
        <w:rPr>
          <w:rFonts w:ascii="Tahoma" w:hAnsi="Tahoma" w:cs="Tahoma"/>
        </w:rPr>
        <w:t>Procesora</w:t>
      </w:r>
      <w:r w:rsidRPr="00114CCF">
        <w:rPr>
          <w:rFonts w:ascii="Tahoma" w:hAnsi="Tahoma" w:cs="Tahoma"/>
          <w:color w:val="auto"/>
        </w:rPr>
        <w:t xml:space="preserve"> w kontaktach z Powierzającym</w:t>
      </w:r>
      <w:r w:rsidRPr="00114CCF">
        <w:rPr>
          <w:rFonts w:ascii="Tahoma" w:hAnsi="Tahoma" w:cs="Tahoma"/>
        </w:rPr>
        <w:t xml:space="preserve"> oraz Powierzający w kontaktach z Procesorem</w:t>
      </w:r>
      <w:r w:rsidRPr="00114CCF">
        <w:rPr>
          <w:rFonts w:ascii="Tahoma" w:hAnsi="Tahoma" w:cs="Tahoma"/>
          <w:color w:val="auto"/>
        </w:rPr>
        <w:t xml:space="preserve"> w zakresie ustaleń Umowy </w:t>
      </w:r>
      <w:r w:rsidRPr="00114CCF">
        <w:rPr>
          <w:rFonts w:ascii="Tahoma" w:hAnsi="Tahoma" w:cs="Tahoma"/>
        </w:rPr>
        <w:t>reprezentować będą osoby wskazane</w:t>
      </w:r>
      <w:r w:rsidRPr="00114CCF">
        <w:rPr>
          <w:rFonts w:ascii="Tahoma" w:hAnsi="Tahoma" w:cs="Tahoma"/>
          <w:color w:val="auto"/>
        </w:rPr>
        <w:t xml:space="preserve"> w </w:t>
      </w:r>
      <w:r w:rsidRPr="00114CCF">
        <w:rPr>
          <w:rFonts w:ascii="Tahoma" w:hAnsi="Tahoma" w:cs="Tahoma"/>
        </w:rPr>
        <w:t>Załączniku nr 4.</w:t>
      </w:r>
    </w:p>
    <w:p w:rsidR="00B122DC" w:rsidRPr="00114CCF" w:rsidRDefault="00B122DC" w:rsidP="00144949">
      <w:pPr>
        <w:pStyle w:val="Heading2"/>
        <w:numPr>
          <w:ilvl w:val="1"/>
          <w:numId w:val="37"/>
        </w:numPr>
        <w:spacing w:after="0" w:line="240" w:lineRule="auto"/>
        <w:ind w:left="567" w:hanging="567"/>
        <w:rPr>
          <w:rFonts w:ascii="Tahoma" w:hAnsi="Tahoma" w:cs="Tahoma"/>
          <w:b/>
          <w:caps/>
        </w:rPr>
      </w:pPr>
      <w:r w:rsidRPr="00114CCF">
        <w:rPr>
          <w:rFonts w:ascii="Tahoma" w:hAnsi="Tahoma" w:cs="Tahoma"/>
        </w:rPr>
        <w:t>Zmiana adresów i danych tych osób nie stanowi zmiany Umowy. O każdej zmianie danych zawartych w Załączniku nr 4, Strony powiadomią się na piśmie, za potwierdzeniem odbioru lub drogą elektroniczną.</w:t>
      </w:r>
    </w:p>
    <w:p w:rsidR="00B122DC" w:rsidRPr="00114CCF" w:rsidRDefault="00B122DC" w:rsidP="00144949">
      <w:pPr>
        <w:suppressAutoHyphens/>
        <w:spacing w:after="0" w:line="240" w:lineRule="auto"/>
        <w:jc w:val="center"/>
        <w:rPr>
          <w:rFonts w:ascii="Tahoma" w:hAnsi="Tahoma" w:cs="Tahoma"/>
          <w:sz w:val="20"/>
          <w:szCs w:val="20"/>
        </w:rPr>
      </w:pPr>
      <w:r w:rsidRPr="00114CCF">
        <w:rPr>
          <w:rFonts w:ascii="Tahoma" w:hAnsi="Tahoma" w:cs="Tahoma"/>
          <w:b/>
          <w:sz w:val="20"/>
          <w:szCs w:val="20"/>
        </w:rPr>
        <w:t>§ 7</w:t>
      </w:r>
    </w:p>
    <w:p w:rsidR="00B122DC" w:rsidRPr="00114CCF" w:rsidRDefault="00B122DC" w:rsidP="00144949">
      <w:pPr>
        <w:suppressAutoHyphens/>
        <w:spacing w:after="0" w:line="240" w:lineRule="auto"/>
        <w:jc w:val="center"/>
        <w:rPr>
          <w:rFonts w:ascii="Tahoma" w:hAnsi="Tahoma" w:cs="Tahoma"/>
          <w:b/>
          <w:sz w:val="20"/>
          <w:szCs w:val="20"/>
        </w:rPr>
      </w:pPr>
      <w:r w:rsidRPr="00114CCF">
        <w:rPr>
          <w:rFonts w:ascii="Tahoma" w:hAnsi="Tahoma" w:cs="Tahoma"/>
          <w:b/>
          <w:sz w:val="20"/>
          <w:szCs w:val="20"/>
        </w:rPr>
        <w:t xml:space="preserve">Czas trwania </w:t>
      </w:r>
      <w:r w:rsidRPr="00114CCF">
        <w:rPr>
          <w:rFonts w:ascii="Tahoma" w:hAnsi="Tahoma" w:cs="Tahoma"/>
          <w:b/>
          <w:sz w:val="20"/>
          <w:szCs w:val="20"/>
          <w:lang w:eastAsia="ar-SA"/>
        </w:rPr>
        <w:t>Umowy</w:t>
      </w:r>
    </w:p>
    <w:p w:rsidR="00B122DC" w:rsidRPr="00114CCF" w:rsidRDefault="00B122DC" w:rsidP="00144949">
      <w:pPr>
        <w:pStyle w:val="ListParagraph"/>
        <w:spacing w:after="0" w:line="240" w:lineRule="auto"/>
        <w:ind w:left="360"/>
        <w:jc w:val="both"/>
        <w:rPr>
          <w:rFonts w:ascii="Tahoma" w:hAnsi="Tahoma" w:cs="Tahoma"/>
          <w:sz w:val="20"/>
          <w:szCs w:val="20"/>
        </w:rPr>
      </w:pPr>
    </w:p>
    <w:p w:rsidR="00B122DC" w:rsidRPr="00114CCF" w:rsidRDefault="00B122DC" w:rsidP="00144949">
      <w:pPr>
        <w:pStyle w:val="ListParagraph"/>
        <w:numPr>
          <w:ilvl w:val="0"/>
          <w:numId w:val="36"/>
        </w:numPr>
        <w:spacing w:after="0" w:line="240" w:lineRule="auto"/>
        <w:ind w:left="567" w:hanging="567"/>
        <w:jc w:val="both"/>
        <w:rPr>
          <w:rFonts w:ascii="Tahoma" w:hAnsi="Tahoma" w:cs="Tahoma"/>
          <w:sz w:val="20"/>
          <w:szCs w:val="20"/>
        </w:rPr>
      </w:pPr>
      <w:r w:rsidRPr="00114CCF">
        <w:rPr>
          <w:rFonts w:ascii="Tahoma" w:hAnsi="Tahoma" w:cs="Tahoma"/>
          <w:sz w:val="20"/>
          <w:szCs w:val="20"/>
        </w:rPr>
        <w:t>Powierzenie trwa przez czas obowiązywania Umowy Głównej. W celu uniknięcia wątpliwości, rozwiązanie Umowy Głównej skutkuje rozwiązaniem Umowy.</w:t>
      </w:r>
    </w:p>
    <w:p w:rsidR="00B122DC" w:rsidRPr="00114CCF" w:rsidRDefault="00B122DC" w:rsidP="00883A5C">
      <w:pPr>
        <w:pStyle w:val="ListParagraph"/>
        <w:numPr>
          <w:ilvl w:val="0"/>
          <w:numId w:val="36"/>
        </w:numPr>
        <w:spacing w:after="0" w:line="240" w:lineRule="auto"/>
        <w:ind w:left="567" w:hanging="567"/>
        <w:jc w:val="both"/>
        <w:rPr>
          <w:rFonts w:ascii="Tahoma" w:hAnsi="Tahoma" w:cs="Tahoma"/>
          <w:sz w:val="20"/>
          <w:szCs w:val="20"/>
        </w:rPr>
      </w:pPr>
      <w:r w:rsidRPr="00114CCF">
        <w:rPr>
          <w:rFonts w:ascii="Tahoma" w:hAnsi="Tahoma" w:cs="Tahoma"/>
          <w:sz w:val="20"/>
          <w:szCs w:val="20"/>
        </w:rPr>
        <w:t>Po zakończeniu świadczenia usług związanych z przetwarzaniem Procesor ma obowiązek usunąć lub zwrócić Powierzającemu – zależnie od decyzji Powierzającego – wszelkie dane osobowe, które zostały mu powierzone, jak również usunąć wszelkie ich istniejące kopie, chyba że powszechnie obowiązujące przepisy nakazują przechowywanie tych danych osobowych.</w:t>
      </w:r>
    </w:p>
    <w:p w:rsidR="00B122DC" w:rsidRPr="00114CCF" w:rsidRDefault="00B122DC" w:rsidP="00144949">
      <w:pPr>
        <w:pStyle w:val="ListParagraph"/>
        <w:numPr>
          <w:ilvl w:val="0"/>
          <w:numId w:val="36"/>
        </w:numPr>
        <w:spacing w:after="0" w:line="240" w:lineRule="auto"/>
        <w:ind w:left="567" w:hanging="567"/>
        <w:jc w:val="both"/>
        <w:rPr>
          <w:rFonts w:ascii="Tahoma" w:hAnsi="Tahoma" w:cs="Tahoma"/>
          <w:sz w:val="20"/>
          <w:szCs w:val="20"/>
        </w:rPr>
      </w:pPr>
      <w:r w:rsidRPr="00114CCF">
        <w:rPr>
          <w:rFonts w:ascii="Tahoma" w:hAnsi="Tahoma" w:cs="Tahoma"/>
          <w:sz w:val="20"/>
          <w:szCs w:val="20"/>
        </w:rPr>
        <w:t>Procesor przesyła Powierzającemu pisemne potwierdzenie zniszczenia danych osobowych. Potwierdzenie powinno zostać przesłane na adres e-mail wskazany w Załączniku nr 4.</w:t>
      </w:r>
    </w:p>
    <w:p w:rsidR="00B122DC" w:rsidRPr="00114CCF" w:rsidRDefault="00B122DC" w:rsidP="00144949">
      <w:pPr>
        <w:pStyle w:val="ListParagraph"/>
        <w:numPr>
          <w:ilvl w:val="0"/>
          <w:numId w:val="36"/>
        </w:numPr>
        <w:spacing w:after="0" w:line="240" w:lineRule="auto"/>
        <w:ind w:left="567" w:hanging="567"/>
        <w:jc w:val="both"/>
        <w:rPr>
          <w:rFonts w:ascii="Tahoma" w:hAnsi="Tahoma" w:cs="Tahoma"/>
          <w:sz w:val="20"/>
          <w:szCs w:val="20"/>
        </w:rPr>
      </w:pPr>
      <w:r w:rsidRPr="00114CCF">
        <w:rPr>
          <w:rFonts w:ascii="Tahoma" w:hAnsi="Tahoma" w:cs="Tahoma"/>
          <w:sz w:val="20"/>
          <w:szCs w:val="20"/>
        </w:rPr>
        <w:t xml:space="preserve">Powierzający jest uprawniony do rozwiązania </w:t>
      </w:r>
      <w:r w:rsidRPr="00114CCF">
        <w:rPr>
          <w:rFonts w:ascii="Tahoma" w:hAnsi="Tahoma" w:cs="Tahoma"/>
          <w:sz w:val="20"/>
          <w:szCs w:val="20"/>
          <w:lang w:eastAsia="ar-SA"/>
        </w:rPr>
        <w:t>Umowy</w:t>
      </w:r>
      <w:r w:rsidRPr="00114CCF">
        <w:rPr>
          <w:rFonts w:ascii="Tahoma" w:hAnsi="Tahoma" w:cs="Tahoma"/>
          <w:sz w:val="20"/>
          <w:szCs w:val="20"/>
        </w:rPr>
        <w:t xml:space="preserve"> bez wypowiedzenia, jeżeli Procesor nie wypełnia obowiązków wskazanych w § 2 </w:t>
      </w:r>
      <w:r w:rsidRPr="00114CCF">
        <w:rPr>
          <w:rFonts w:ascii="Tahoma" w:hAnsi="Tahoma" w:cs="Tahoma"/>
          <w:sz w:val="20"/>
          <w:szCs w:val="20"/>
          <w:lang w:eastAsia="ar-SA"/>
        </w:rPr>
        <w:t>Umowy</w:t>
      </w:r>
      <w:r w:rsidRPr="00114CCF">
        <w:rPr>
          <w:rFonts w:ascii="Tahoma" w:hAnsi="Tahoma" w:cs="Tahoma"/>
          <w:sz w:val="20"/>
          <w:szCs w:val="20"/>
        </w:rPr>
        <w:t xml:space="preserve">, lub uniemożliwia Powierzającemu skorzystania z prawa kontroli wskazanego w § 3 </w:t>
      </w:r>
      <w:r w:rsidRPr="00114CCF">
        <w:rPr>
          <w:rFonts w:ascii="Tahoma" w:hAnsi="Tahoma" w:cs="Tahoma"/>
          <w:sz w:val="20"/>
          <w:szCs w:val="20"/>
          <w:lang w:eastAsia="ar-SA"/>
        </w:rPr>
        <w:t>Umowy</w:t>
      </w:r>
      <w:r w:rsidRPr="00114CCF">
        <w:rPr>
          <w:rFonts w:ascii="Tahoma" w:hAnsi="Tahoma" w:cs="Tahoma"/>
          <w:sz w:val="20"/>
          <w:szCs w:val="20"/>
        </w:rPr>
        <w:t>.</w:t>
      </w:r>
    </w:p>
    <w:p w:rsidR="00B122DC" w:rsidRPr="00114CCF" w:rsidRDefault="00B122DC" w:rsidP="00144949">
      <w:pPr>
        <w:pStyle w:val="ListParagraph"/>
        <w:numPr>
          <w:ilvl w:val="0"/>
          <w:numId w:val="36"/>
        </w:numPr>
        <w:spacing w:after="0" w:line="240" w:lineRule="auto"/>
        <w:ind w:left="567" w:hanging="567"/>
        <w:jc w:val="both"/>
        <w:rPr>
          <w:rFonts w:ascii="Tahoma" w:hAnsi="Tahoma" w:cs="Tahoma"/>
          <w:sz w:val="20"/>
          <w:szCs w:val="20"/>
          <w:lang w:eastAsia="ar-SA"/>
        </w:rPr>
      </w:pPr>
      <w:r w:rsidRPr="00114CCF">
        <w:rPr>
          <w:rFonts w:ascii="Tahoma" w:hAnsi="Tahoma" w:cs="Tahoma"/>
          <w:sz w:val="20"/>
          <w:szCs w:val="20"/>
          <w:lang w:eastAsia="ar-SA"/>
        </w:rPr>
        <w:t>W przypadku podpowierzenia przetwarzania danych osobowych Procesor zobowiązuje się do zawarcia w umowach z Podprocesorami postanowień, zgodnie z którymi umowy podpowierzenia danych będą ulegały automatycznemu rozwiązaniu w razie zakończenia obowiązywania niniejszej Umowy.</w:t>
      </w:r>
    </w:p>
    <w:p w:rsidR="00B122DC" w:rsidRPr="00114CCF" w:rsidRDefault="00B122DC" w:rsidP="00780EB4">
      <w:pPr>
        <w:pStyle w:val="ListParagraph"/>
        <w:suppressAutoHyphens/>
        <w:spacing w:after="0" w:line="240" w:lineRule="auto"/>
        <w:ind w:left="360"/>
        <w:jc w:val="center"/>
        <w:rPr>
          <w:rFonts w:ascii="Tahoma" w:hAnsi="Tahoma" w:cs="Tahoma"/>
          <w:sz w:val="20"/>
          <w:szCs w:val="20"/>
        </w:rPr>
      </w:pPr>
      <w:r w:rsidRPr="00114CCF">
        <w:rPr>
          <w:rFonts w:ascii="Tahoma" w:hAnsi="Tahoma" w:cs="Tahoma"/>
          <w:b/>
          <w:sz w:val="20"/>
          <w:szCs w:val="20"/>
        </w:rPr>
        <w:t>§ 8</w:t>
      </w:r>
    </w:p>
    <w:p w:rsidR="00B122DC" w:rsidRPr="00114CCF" w:rsidRDefault="00B122DC" w:rsidP="00780EB4">
      <w:pPr>
        <w:pStyle w:val="ListParagraph"/>
        <w:suppressAutoHyphens/>
        <w:spacing w:after="0" w:line="240" w:lineRule="auto"/>
        <w:ind w:left="360"/>
        <w:jc w:val="center"/>
        <w:rPr>
          <w:rFonts w:ascii="Tahoma" w:hAnsi="Tahoma" w:cs="Tahoma"/>
          <w:b/>
          <w:sz w:val="20"/>
          <w:szCs w:val="20"/>
          <w:lang w:eastAsia="ar-SA"/>
        </w:rPr>
      </w:pPr>
      <w:r w:rsidRPr="00114CCF">
        <w:rPr>
          <w:rFonts w:ascii="Tahoma" w:hAnsi="Tahoma" w:cs="Tahoma"/>
          <w:b/>
          <w:sz w:val="20"/>
          <w:szCs w:val="20"/>
          <w:lang w:eastAsia="ar-SA"/>
        </w:rPr>
        <w:t>Postanowienia końcowe</w:t>
      </w:r>
    </w:p>
    <w:p w:rsidR="00B122DC" w:rsidRPr="00114CCF" w:rsidRDefault="00B122DC" w:rsidP="00780EB4">
      <w:pPr>
        <w:pStyle w:val="ListParagraph"/>
        <w:suppressAutoHyphens/>
        <w:spacing w:after="0" w:line="240" w:lineRule="auto"/>
        <w:ind w:left="360"/>
        <w:jc w:val="center"/>
        <w:rPr>
          <w:rFonts w:ascii="Tahoma" w:hAnsi="Tahoma" w:cs="Tahoma"/>
          <w:b/>
          <w:sz w:val="20"/>
          <w:szCs w:val="20"/>
          <w:lang w:eastAsia="ar-SA"/>
        </w:rPr>
      </w:pPr>
    </w:p>
    <w:p w:rsidR="00B122DC" w:rsidRPr="00114CCF" w:rsidRDefault="00B122DC" w:rsidP="00CB56C9">
      <w:pPr>
        <w:pStyle w:val="ListParagraph"/>
        <w:numPr>
          <w:ilvl w:val="0"/>
          <w:numId w:val="43"/>
        </w:numPr>
        <w:spacing w:after="0" w:line="240" w:lineRule="auto"/>
        <w:ind w:left="567" w:hanging="567"/>
        <w:jc w:val="both"/>
        <w:rPr>
          <w:rFonts w:ascii="Tahoma" w:hAnsi="Tahoma" w:cs="Tahoma"/>
          <w:sz w:val="20"/>
          <w:szCs w:val="20"/>
          <w:lang w:eastAsia="ar-SA"/>
        </w:rPr>
      </w:pPr>
      <w:r w:rsidRPr="00114CCF">
        <w:rPr>
          <w:rFonts w:ascii="Tahoma" w:hAnsi="Tahoma" w:cs="Tahoma"/>
          <w:sz w:val="20"/>
          <w:szCs w:val="20"/>
          <w:lang w:eastAsia="ar-SA"/>
        </w:rPr>
        <w:t>Niniejsza Umowa podlega prawu polskiemu. Umowa została sporządzona w dwóch egzemplarzach, po jednym dla każdej Strony.</w:t>
      </w:r>
    </w:p>
    <w:p w:rsidR="00B122DC" w:rsidRPr="00114CCF" w:rsidRDefault="00B122DC" w:rsidP="00CB56C9">
      <w:pPr>
        <w:pStyle w:val="ListParagraph"/>
        <w:numPr>
          <w:ilvl w:val="0"/>
          <w:numId w:val="43"/>
        </w:numPr>
        <w:spacing w:after="0" w:line="240" w:lineRule="auto"/>
        <w:ind w:left="567" w:hanging="567"/>
        <w:jc w:val="both"/>
        <w:rPr>
          <w:rFonts w:ascii="Tahoma" w:hAnsi="Tahoma" w:cs="Tahoma"/>
          <w:sz w:val="20"/>
          <w:szCs w:val="20"/>
          <w:lang w:eastAsia="ar-SA"/>
        </w:rPr>
      </w:pPr>
      <w:r w:rsidRPr="00114CCF">
        <w:rPr>
          <w:rFonts w:ascii="Tahoma" w:hAnsi="Tahoma" w:cs="Tahoma"/>
          <w:sz w:val="20"/>
          <w:szCs w:val="20"/>
          <w:lang w:eastAsia="ar-SA"/>
        </w:rPr>
        <w:t>W sprawach, które nie zostały uregulowane Umową, znajdują zastosowanie odpowiednie przepisy Kodeksu cywilnego, RODO oraz innych obowiązujących przepisów z zakresu ochrony danych osobowych, a także przepisy regulujące prawa pacjenta, zasady wykonywania zawodów medycznych oraz prowadzenia działalności leczniczej.</w:t>
      </w:r>
    </w:p>
    <w:p w:rsidR="00B122DC" w:rsidRPr="00114CCF" w:rsidRDefault="00B122DC" w:rsidP="00CB56C9">
      <w:pPr>
        <w:pStyle w:val="ListParagraph"/>
        <w:numPr>
          <w:ilvl w:val="0"/>
          <w:numId w:val="43"/>
        </w:numPr>
        <w:spacing w:after="0" w:line="240" w:lineRule="auto"/>
        <w:ind w:left="567" w:hanging="567"/>
        <w:jc w:val="both"/>
        <w:rPr>
          <w:rFonts w:ascii="Tahoma" w:hAnsi="Tahoma" w:cs="Tahoma"/>
          <w:sz w:val="20"/>
          <w:szCs w:val="20"/>
          <w:lang w:eastAsia="ar-SA"/>
        </w:rPr>
      </w:pPr>
      <w:r w:rsidRPr="00114CCF">
        <w:rPr>
          <w:rFonts w:ascii="Tahoma" w:hAnsi="Tahoma" w:cs="Tahoma"/>
          <w:sz w:val="20"/>
          <w:szCs w:val="20"/>
          <w:lang w:eastAsia="ar-SA"/>
        </w:rPr>
        <w:t>Zmiany Umowy są możliwe wyłącznie w formie pisemnej pod rygorem nieważności, z zastrzeżeniem sytuacji, w których Umowa wprost przewiduje inną formę dokonywania zmian.</w:t>
      </w:r>
    </w:p>
    <w:p w:rsidR="00B122DC" w:rsidRPr="00114CCF" w:rsidRDefault="00B122DC" w:rsidP="00CB56C9">
      <w:pPr>
        <w:pStyle w:val="ListParagraph"/>
        <w:numPr>
          <w:ilvl w:val="0"/>
          <w:numId w:val="43"/>
        </w:numPr>
        <w:spacing w:after="0" w:line="240" w:lineRule="auto"/>
        <w:ind w:left="567" w:hanging="567"/>
        <w:jc w:val="both"/>
        <w:rPr>
          <w:rFonts w:ascii="Tahoma" w:hAnsi="Tahoma" w:cs="Tahoma"/>
          <w:sz w:val="20"/>
          <w:szCs w:val="20"/>
          <w:lang w:eastAsia="ar-SA"/>
        </w:rPr>
      </w:pPr>
      <w:r w:rsidRPr="00114CCF">
        <w:rPr>
          <w:rFonts w:ascii="Tahoma" w:hAnsi="Tahoma" w:cs="Tahoma"/>
          <w:sz w:val="20"/>
          <w:szCs w:val="20"/>
          <w:lang w:eastAsia="ar-SA"/>
        </w:rPr>
        <w:t>Procesor nie może przenieść praw lub obowiązków wynikających z niniejszej Umowy bez pisemnej zgody Powierzającego.</w:t>
      </w:r>
    </w:p>
    <w:p w:rsidR="00B122DC" w:rsidRPr="00114CCF" w:rsidRDefault="00B122DC" w:rsidP="00CB56C9">
      <w:pPr>
        <w:pStyle w:val="ListParagraph"/>
        <w:numPr>
          <w:ilvl w:val="0"/>
          <w:numId w:val="43"/>
        </w:numPr>
        <w:spacing w:after="0" w:line="240" w:lineRule="auto"/>
        <w:ind w:left="567" w:hanging="567"/>
        <w:jc w:val="both"/>
        <w:rPr>
          <w:rFonts w:ascii="Tahoma" w:hAnsi="Tahoma" w:cs="Tahoma"/>
          <w:sz w:val="20"/>
          <w:szCs w:val="20"/>
          <w:lang w:eastAsia="ar-SA"/>
        </w:rPr>
      </w:pPr>
      <w:r w:rsidRPr="00114CCF">
        <w:rPr>
          <w:rFonts w:ascii="Tahoma" w:hAnsi="Tahoma" w:cs="Tahoma"/>
          <w:sz w:val="20"/>
          <w:szCs w:val="20"/>
          <w:lang w:eastAsia="ar-SA"/>
        </w:rPr>
        <w:t>O ile Umowa główna nie stanowi inaczej, wszelkie spory w związku z niniejszą Umową zostaną poddane pod rozstrzygnięcie sądu powszechnego miejscowo właściwego ze względu na siedzibę Powierzającego.</w:t>
      </w:r>
      <w:r w:rsidRPr="00114CCF">
        <w:rPr>
          <w:rFonts w:ascii="Tahoma" w:hAnsi="Tahoma" w:cs="Tahoma"/>
          <w:sz w:val="20"/>
          <w:szCs w:val="20"/>
          <w:lang w:eastAsia="ar-SA"/>
        </w:rPr>
        <w:tab/>
      </w:r>
    </w:p>
    <w:p w:rsidR="00B122DC" w:rsidRPr="00114CCF" w:rsidRDefault="00B122DC" w:rsidP="00780EB4">
      <w:pPr>
        <w:spacing w:after="0" w:line="240" w:lineRule="auto"/>
        <w:rPr>
          <w:rFonts w:ascii="Tahoma" w:hAnsi="Tahoma" w:cs="Tahoma"/>
          <w:sz w:val="20"/>
          <w:szCs w:val="20"/>
          <w:lang w:eastAsia="pl-PL"/>
        </w:rPr>
      </w:pPr>
    </w:p>
    <w:tbl>
      <w:tblPr>
        <w:tblW w:w="0" w:type="auto"/>
        <w:tblLook w:val="00A0"/>
      </w:tblPr>
      <w:tblGrid>
        <w:gridCol w:w="4606"/>
        <w:gridCol w:w="4606"/>
      </w:tblGrid>
      <w:tr w:rsidR="00B122DC" w:rsidRPr="00114CCF" w:rsidTr="006C414F">
        <w:tc>
          <w:tcPr>
            <w:tcW w:w="4606" w:type="dxa"/>
          </w:tcPr>
          <w:p w:rsidR="00B122DC" w:rsidRPr="00114CCF" w:rsidRDefault="00B122DC" w:rsidP="006C414F">
            <w:pPr>
              <w:spacing w:after="0" w:line="240" w:lineRule="auto"/>
              <w:jc w:val="center"/>
              <w:rPr>
                <w:rFonts w:ascii="Tahoma" w:hAnsi="Tahoma" w:cs="Tahoma"/>
                <w:b/>
                <w:sz w:val="20"/>
                <w:szCs w:val="20"/>
                <w:lang w:eastAsia="pl-PL"/>
              </w:rPr>
            </w:pPr>
            <w:r w:rsidRPr="00114CCF">
              <w:rPr>
                <w:rFonts w:ascii="Tahoma" w:hAnsi="Tahoma" w:cs="Tahoma"/>
                <w:b/>
                <w:sz w:val="20"/>
                <w:szCs w:val="20"/>
                <w:lang w:eastAsia="pl-PL"/>
              </w:rPr>
              <w:t>W imieniu Powierzającego</w:t>
            </w:r>
          </w:p>
        </w:tc>
        <w:tc>
          <w:tcPr>
            <w:tcW w:w="4606" w:type="dxa"/>
          </w:tcPr>
          <w:p w:rsidR="00B122DC" w:rsidRPr="00114CCF" w:rsidRDefault="00B122DC" w:rsidP="006C414F">
            <w:pPr>
              <w:spacing w:after="0" w:line="240" w:lineRule="auto"/>
              <w:jc w:val="center"/>
              <w:rPr>
                <w:rFonts w:ascii="Tahoma" w:hAnsi="Tahoma" w:cs="Tahoma"/>
                <w:b/>
                <w:sz w:val="20"/>
                <w:szCs w:val="20"/>
                <w:lang w:eastAsia="pl-PL"/>
              </w:rPr>
            </w:pPr>
            <w:r w:rsidRPr="00114CCF">
              <w:rPr>
                <w:rFonts w:ascii="Tahoma" w:hAnsi="Tahoma" w:cs="Tahoma"/>
                <w:b/>
                <w:sz w:val="20"/>
                <w:szCs w:val="20"/>
                <w:lang w:eastAsia="pl-PL"/>
              </w:rPr>
              <w:t>W imieniu Procesora</w:t>
            </w:r>
          </w:p>
        </w:tc>
      </w:tr>
      <w:tr w:rsidR="00B122DC" w:rsidRPr="00114CCF" w:rsidTr="006C414F">
        <w:tc>
          <w:tcPr>
            <w:tcW w:w="4606" w:type="dxa"/>
          </w:tcPr>
          <w:p w:rsidR="00B122DC" w:rsidRDefault="00B122DC" w:rsidP="006C414F">
            <w:pPr>
              <w:spacing w:after="0" w:line="240" w:lineRule="auto"/>
              <w:jc w:val="center"/>
              <w:rPr>
                <w:rFonts w:ascii="Tahoma" w:hAnsi="Tahoma" w:cs="Tahoma"/>
                <w:sz w:val="20"/>
                <w:szCs w:val="20"/>
                <w:lang w:eastAsia="pl-PL"/>
              </w:rPr>
            </w:pPr>
          </w:p>
          <w:p w:rsidR="00B122DC" w:rsidRPr="00964CE4" w:rsidRDefault="00B122DC" w:rsidP="006C414F">
            <w:pPr>
              <w:spacing w:after="0" w:line="240" w:lineRule="auto"/>
              <w:jc w:val="center"/>
              <w:rPr>
                <w:rFonts w:ascii="Tahoma" w:hAnsi="Tahoma" w:cs="Tahoma"/>
                <w:sz w:val="20"/>
                <w:szCs w:val="20"/>
                <w:lang w:eastAsia="pl-PL"/>
              </w:rPr>
            </w:pPr>
          </w:p>
          <w:p w:rsidR="00B122DC" w:rsidRDefault="00B122DC" w:rsidP="006C414F">
            <w:pPr>
              <w:spacing w:after="0" w:line="240" w:lineRule="auto"/>
              <w:jc w:val="center"/>
              <w:rPr>
                <w:rFonts w:ascii="Tahoma" w:hAnsi="Tahoma" w:cs="Tahoma"/>
                <w:sz w:val="20"/>
                <w:szCs w:val="20"/>
                <w:lang w:eastAsia="pl-PL"/>
              </w:rPr>
            </w:pPr>
            <w:r w:rsidRPr="00964CE4">
              <w:rPr>
                <w:rFonts w:ascii="Tahoma" w:hAnsi="Tahoma" w:cs="Tahoma"/>
                <w:sz w:val="20"/>
                <w:szCs w:val="20"/>
                <w:lang w:eastAsia="pl-PL"/>
              </w:rPr>
              <w:t>……………………………………………………</w:t>
            </w:r>
            <w:r>
              <w:rPr>
                <w:rFonts w:ascii="Tahoma" w:hAnsi="Tahoma" w:cs="Tahoma"/>
                <w:sz w:val="20"/>
                <w:szCs w:val="20"/>
                <w:lang w:eastAsia="pl-PL"/>
              </w:rPr>
              <w:t>………..</w:t>
            </w:r>
          </w:p>
          <w:p w:rsidR="00B122DC" w:rsidRPr="00964CE4" w:rsidRDefault="00B122DC" w:rsidP="006C414F">
            <w:pPr>
              <w:spacing w:after="0" w:line="240" w:lineRule="auto"/>
              <w:jc w:val="center"/>
              <w:rPr>
                <w:rFonts w:ascii="Tahoma" w:hAnsi="Tahoma" w:cs="Tahoma"/>
                <w:sz w:val="20"/>
                <w:szCs w:val="20"/>
                <w:lang w:eastAsia="pl-PL"/>
              </w:rPr>
            </w:pPr>
          </w:p>
        </w:tc>
        <w:tc>
          <w:tcPr>
            <w:tcW w:w="4606" w:type="dxa"/>
          </w:tcPr>
          <w:p w:rsidR="00B122DC" w:rsidRDefault="00B122DC" w:rsidP="006C414F">
            <w:pPr>
              <w:spacing w:after="0" w:line="240" w:lineRule="auto"/>
              <w:jc w:val="center"/>
              <w:rPr>
                <w:rFonts w:ascii="Tahoma" w:hAnsi="Tahoma" w:cs="Tahoma"/>
                <w:sz w:val="20"/>
                <w:szCs w:val="20"/>
                <w:lang w:eastAsia="pl-PL"/>
              </w:rPr>
            </w:pPr>
          </w:p>
          <w:p w:rsidR="00B122DC" w:rsidRPr="00964CE4" w:rsidRDefault="00B122DC" w:rsidP="006C414F">
            <w:pPr>
              <w:spacing w:after="0" w:line="240" w:lineRule="auto"/>
              <w:jc w:val="center"/>
              <w:rPr>
                <w:rFonts w:ascii="Tahoma" w:hAnsi="Tahoma" w:cs="Tahoma"/>
                <w:sz w:val="20"/>
                <w:szCs w:val="20"/>
                <w:lang w:eastAsia="pl-PL"/>
              </w:rPr>
            </w:pPr>
          </w:p>
          <w:p w:rsidR="00B122DC" w:rsidRPr="00964CE4" w:rsidRDefault="00B122DC" w:rsidP="006C414F">
            <w:pPr>
              <w:spacing w:after="0" w:line="240" w:lineRule="auto"/>
              <w:jc w:val="center"/>
              <w:rPr>
                <w:rFonts w:ascii="Tahoma" w:hAnsi="Tahoma" w:cs="Tahoma"/>
                <w:sz w:val="20"/>
                <w:szCs w:val="20"/>
                <w:lang w:eastAsia="pl-PL"/>
              </w:rPr>
            </w:pPr>
            <w:r w:rsidRPr="00964CE4">
              <w:rPr>
                <w:rFonts w:ascii="Tahoma" w:hAnsi="Tahoma" w:cs="Tahoma"/>
                <w:sz w:val="20"/>
                <w:szCs w:val="20"/>
                <w:lang w:eastAsia="pl-PL"/>
              </w:rPr>
              <w:t>……………………………………………………</w:t>
            </w:r>
            <w:r>
              <w:rPr>
                <w:rFonts w:ascii="Tahoma" w:hAnsi="Tahoma" w:cs="Tahoma"/>
                <w:sz w:val="20"/>
                <w:szCs w:val="20"/>
                <w:lang w:eastAsia="pl-PL"/>
              </w:rPr>
              <w:t>………..</w:t>
            </w:r>
            <w:r w:rsidRPr="00964CE4">
              <w:rPr>
                <w:rFonts w:ascii="Tahoma" w:hAnsi="Tahoma" w:cs="Tahoma"/>
                <w:sz w:val="20"/>
                <w:szCs w:val="20"/>
                <w:lang w:eastAsia="pl-PL"/>
              </w:rPr>
              <w:t xml:space="preserve"> </w:t>
            </w:r>
          </w:p>
        </w:tc>
      </w:tr>
      <w:tr w:rsidR="00B122DC" w:rsidRPr="00114CCF" w:rsidTr="006C414F">
        <w:tc>
          <w:tcPr>
            <w:tcW w:w="4606" w:type="dxa"/>
          </w:tcPr>
          <w:p w:rsidR="00B122DC" w:rsidRDefault="00B122DC" w:rsidP="006C414F">
            <w:pPr>
              <w:spacing w:after="0" w:line="240" w:lineRule="auto"/>
              <w:jc w:val="center"/>
              <w:rPr>
                <w:rFonts w:ascii="Tahoma" w:hAnsi="Tahoma" w:cs="Tahoma"/>
                <w:sz w:val="20"/>
                <w:szCs w:val="20"/>
                <w:lang w:eastAsia="pl-PL"/>
              </w:rPr>
            </w:pPr>
          </w:p>
          <w:p w:rsidR="00B122DC" w:rsidRPr="00964CE4" w:rsidRDefault="00B122DC" w:rsidP="006C414F">
            <w:pPr>
              <w:spacing w:after="0" w:line="240" w:lineRule="auto"/>
              <w:jc w:val="center"/>
              <w:rPr>
                <w:rFonts w:ascii="Tahoma" w:hAnsi="Tahoma" w:cs="Tahoma"/>
                <w:sz w:val="20"/>
                <w:szCs w:val="20"/>
                <w:lang w:eastAsia="pl-PL"/>
              </w:rPr>
            </w:pPr>
          </w:p>
          <w:p w:rsidR="00B122DC" w:rsidRDefault="00B122DC" w:rsidP="006C414F">
            <w:pPr>
              <w:spacing w:after="0" w:line="240" w:lineRule="auto"/>
              <w:jc w:val="center"/>
              <w:rPr>
                <w:rFonts w:ascii="Tahoma" w:hAnsi="Tahoma" w:cs="Tahoma"/>
                <w:sz w:val="20"/>
                <w:szCs w:val="20"/>
                <w:lang w:eastAsia="pl-PL"/>
              </w:rPr>
            </w:pPr>
            <w:r w:rsidRPr="00964CE4">
              <w:rPr>
                <w:rFonts w:ascii="Tahoma" w:hAnsi="Tahoma" w:cs="Tahoma"/>
                <w:sz w:val="20"/>
                <w:szCs w:val="20"/>
                <w:lang w:eastAsia="pl-PL"/>
              </w:rPr>
              <w:t>……………………………………………………</w:t>
            </w:r>
            <w:r>
              <w:rPr>
                <w:rFonts w:ascii="Tahoma" w:hAnsi="Tahoma" w:cs="Tahoma"/>
                <w:sz w:val="20"/>
                <w:szCs w:val="20"/>
                <w:lang w:eastAsia="pl-PL"/>
              </w:rPr>
              <w:t>………..</w:t>
            </w:r>
          </w:p>
          <w:p w:rsidR="00B122DC" w:rsidRPr="00964CE4" w:rsidRDefault="00B122DC" w:rsidP="00964CE4">
            <w:pPr>
              <w:spacing w:after="0" w:line="240" w:lineRule="auto"/>
              <w:rPr>
                <w:rFonts w:ascii="Tahoma" w:hAnsi="Tahoma" w:cs="Tahoma"/>
                <w:sz w:val="20"/>
                <w:szCs w:val="20"/>
                <w:lang w:eastAsia="pl-PL"/>
              </w:rPr>
            </w:pPr>
          </w:p>
        </w:tc>
        <w:tc>
          <w:tcPr>
            <w:tcW w:w="4606" w:type="dxa"/>
          </w:tcPr>
          <w:p w:rsidR="00B122DC" w:rsidRDefault="00B122DC" w:rsidP="00964CE4">
            <w:pPr>
              <w:spacing w:after="0" w:line="240" w:lineRule="auto"/>
              <w:rPr>
                <w:rFonts w:ascii="Tahoma" w:hAnsi="Tahoma" w:cs="Tahoma"/>
                <w:sz w:val="20"/>
                <w:szCs w:val="20"/>
                <w:lang w:eastAsia="pl-PL"/>
              </w:rPr>
            </w:pPr>
          </w:p>
          <w:p w:rsidR="00B122DC" w:rsidRPr="00964CE4" w:rsidRDefault="00B122DC" w:rsidP="00964CE4">
            <w:pPr>
              <w:spacing w:after="0" w:line="240" w:lineRule="auto"/>
              <w:rPr>
                <w:rFonts w:ascii="Tahoma" w:hAnsi="Tahoma" w:cs="Tahoma"/>
                <w:sz w:val="20"/>
                <w:szCs w:val="20"/>
                <w:lang w:eastAsia="pl-PL"/>
              </w:rPr>
            </w:pPr>
          </w:p>
          <w:p w:rsidR="00B122DC" w:rsidRPr="00964CE4" w:rsidRDefault="00B122DC" w:rsidP="006C414F">
            <w:pPr>
              <w:spacing w:after="0" w:line="240" w:lineRule="auto"/>
              <w:jc w:val="center"/>
              <w:rPr>
                <w:rFonts w:ascii="Tahoma" w:hAnsi="Tahoma" w:cs="Tahoma"/>
                <w:sz w:val="20"/>
                <w:szCs w:val="20"/>
                <w:lang w:eastAsia="pl-PL"/>
              </w:rPr>
            </w:pPr>
            <w:r w:rsidRPr="00964CE4">
              <w:rPr>
                <w:rFonts w:ascii="Tahoma" w:hAnsi="Tahoma" w:cs="Tahoma"/>
                <w:sz w:val="20"/>
                <w:szCs w:val="20"/>
                <w:lang w:eastAsia="pl-PL"/>
              </w:rPr>
              <w:t>……………………………………………………</w:t>
            </w:r>
            <w:r>
              <w:rPr>
                <w:rFonts w:ascii="Tahoma" w:hAnsi="Tahoma" w:cs="Tahoma"/>
                <w:sz w:val="20"/>
                <w:szCs w:val="20"/>
                <w:lang w:eastAsia="pl-PL"/>
              </w:rPr>
              <w:t>………..</w:t>
            </w:r>
          </w:p>
        </w:tc>
      </w:tr>
    </w:tbl>
    <w:p w:rsidR="00B122DC" w:rsidRPr="00114CCF" w:rsidRDefault="00B122DC" w:rsidP="0044298C">
      <w:pPr>
        <w:autoSpaceDE w:val="0"/>
        <w:autoSpaceDN w:val="0"/>
        <w:adjustRightInd w:val="0"/>
        <w:spacing w:after="0" w:line="240" w:lineRule="auto"/>
        <w:jc w:val="center"/>
        <w:rPr>
          <w:rFonts w:ascii="Tahoma" w:hAnsi="Tahoma" w:cs="Tahoma"/>
          <w:b/>
          <w:bCs/>
          <w:sz w:val="20"/>
          <w:szCs w:val="20"/>
        </w:rPr>
      </w:pPr>
    </w:p>
    <w:p w:rsidR="00B122DC" w:rsidRPr="00114CCF" w:rsidRDefault="00B122DC" w:rsidP="0044298C">
      <w:pPr>
        <w:autoSpaceDE w:val="0"/>
        <w:autoSpaceDN w:val="0"/>
        <w:adjustRightInd w:val="0"/>
        <w:spacing w:after="0" w:line="240" w:lineRule="auto"/>
        <w:jc w:val="center"/>
        <w:rPr>
          <w:rFonts w:ascii="Tahoma" w:hAnsi="Tahoma" w:cs="Tahoma"/>
          <w:b/>
          <w:bCs/>
          <w:sz w:val="20"/>
          <w:szCs w:val="20"/>
        </w:rPr>
      </w:pPr>
    </w:p>
    <w:p w:rsidR="00B122DC" w:rsidRPr="00114CCF" w:rsidRDefault="00B122DC" w:rsidP="0044298C">
      <w:pPr>
        <w:autoSpaceDE w:val="0"/>
        <w:autoSpaceDN w:val="0"/>
        <w:adjustRightInd w:val="0"/>
        <w:spacing w:after="0" w:line="240" w:lineRule="auto"/>
        <w:jc w:val="center"/>
        <w:rPr>
          <w:rFonts w:ascii="Tahoma" w:hAnsi="Tahoma" w:cs="Tahoma"/>
          <w:b/>
          <w:bCs/>
          <w:sz w:val="20"/>
          <w:szCs w:val="20"/>
        </w:rPr>
      </w:pPr>
    </w:p>
    <w:p w:rsidR="00B122DC" w:rsidRPr="00114CCF" w:rsidRDefault="00B122DC" w:rsidP="00A820A9">
      <w:pPr>
        <w:spacing w:after="200" w:line="276" w:lineRule="auto"/>
        <w:jc w:val="center"/>
        <w:rPr>
          <w:rFonts w:ascii="Tahoma" w:hAnsi="Tahoma" w:cs="Tahoma"/>
          <w:b/>
          <w:bCs/>
          <w:sz w:val="20"/>
          <w:szCs w:val="20"/>
        </w:rPr>
      </w:pPr>
      <w:r w:rsidRPr="00114CCF">
        <w:rPr>
          <w:rFonts w:ascii="Tahoma" w:hAnsi="Tahoma" w:cs="Tahoma"/>
          <w:b/>
          <w:bCs/>
          <w:sz w:val="20"/>
          <w:szCs w:val="20"/>
        </w:rPr>
        <w:br w:type="page"/>
        <w:t>ZAŁĄCZNIK NR 1</w:t>
      </w:r>
    </w:p>
    <w:p w:rsidR="00B122DC" w:rsidRPr="00114CCF" w:rsidRDefault="00B122DC" w:rsidP="00144949">
      <w:pPr>
        <w:autoSpaceDE w:val="0"/>
        <w:autoSpaceDN w:val="0"/>
        <w:adjustRightInd w:val="0"/>
        <w:spacing w:after="0" w:line="240" w:lineRule="auto"/>
        <w:jc w:val="center"/>
        <w:rPr>
          <w:rFonts w:ascii="Tahoma" w:hAnsi="Tahoma" w:cs="Tahoma"/>
          <w:b/>
          <w:bCs/>
          <w:sz w:val="20"/>
          <w:szCs w:val="20"/>
        </w:rPr>
      </w:pPr>
      <w:r w:rsidRPr="00114CCF">
        <w:rPr>
          <w:rFonts w:ascii="Tahoma" w:hAnsi="Tahoma" w:cs="Tahoma"/>
          <w:b/>
          <w:bCs/>
          <w:sz w:val="20"/>
          <w:szCs w:val="20"/>
        </w:rPr>
        <w:t xml:space="preserve">ZAKRES PRZETWARZANIA </w:t>
      </w:r>
    </w:p>
    <w:p w:rsidR="00B122DC" w:rsidRPr="00114CCF" w:rsidRDefault="00B122DC" w:rsidP="00144949">
      <w:pPr>
        <w:spacing w:after="0" w:line="240" w:lineRule="auto"/>
        <w:jc w:val="both"/>
        <w:rPr>
          <w:rFonts w:ascii="Tahoma" w:hAnsi="Tahoma" w:cs="Tahoma"/>
          <w:sz w:val="20"/>
          <w:szCs w:val="20"/>
        </w:rPr>
      </w:pPr>
    </w:p>
    <w:tbl>
      <w:tblPr>
        <w:tblW w:w="9464" w:type="dxa"/>
        <w:tblBorders>
          <w:top w:val="single" w:sz="12" w:space="0" w:color="666666"/>
          <w:left w:val="single" w:sz="4" w:space="0" w:color="666666"/>
          <w:bottom w:val="single" w:sz="4" w:space="0" w:color="666666"/>
          <w:right w:val="single" w:sz="4" w:space="0" w:color="666666"/>
          <w:insideH w:val="single" w:sz="4" w:space="0" w:color="666666"/>
          <w:insideV w:val="single" w:sz="4" w:space="0" w:color="666666"/>
        </w:tblBorders>
        <w:tblLook w:val="00A0"/>
      </w:tblPr>
      <w:tblGrid>
        <w:gridCol w:w="3753"/>
        <w:gridCol w:w="5711"/>
      </w:tblGrid>
      <w:tr w:rsidR="00B122DC" w:rsidRPr="00114CCF" w:rsidTr="006C414F">
        <w:tc>
          <w:tcPr>
            <w:tcW w:w="3753" w:type="dxa"/>
            <w:tcBorders>
              <w:top w:val="single" w:sz="12" w:space="0" w:color="666666"/>
            </w:tcBorders>
          </w:tcPr>
          <w:p w:rsidR="00B122DC" w:rsidRPr="00114CCF" w:rsidRDefault="00B122DC" w:rsidP="006C414F">
            <w:pPr>
              <w:spacing w:after="0" w:line="240" w:lineRule="auto"/>
              <w:jc w:val="both"/>
              <w:rPr>
                <w:rFonts w:ascii="Tahoma" w:hAnsi="Tahoma" w:cs="Tahoma"/>
                <w:b/>
                <w:bCs/>
                <w:color w:val="000000"/>
                <w:sz w:val="20"/>
                <w:szCs w:val="20"/>
              </w:rPr>
            </w:pPr>
            <w:r w:rsidRPr="00114CCF">
              <w:rPr>
                <w:rFonts w:ascii="Tahoma" w:hAnsi="Tahoma" w:cs="Tahoma"/>
                <w:b/>
                <w:bCs/>
                <w:color w:val="000000"/>
                <w:sz w:val="20"/>
                <w:szCs w:val="20"/>
              </w:rPr>
              <w:t>Kategoria osób, których dane dotyczą</w:t>
            </w:r>
          </w:p>
        </w:tc>
        <w:tc>
          <w:tcPr>
            <w:tcW w:w="5711" w:type="dxa"/>
            <w:tcBorders>
              <w:top w:val="single" w:sz="12" w:space="0" w:color="666666"/>
            </w:tcBorders>
          </w:tcPr>
          <w:p w:rsidR="00B122DC" w:rsidRPr="00114CCF" w:rsidRDefault="00B122DC" w:rsidP="006C414F">
            <w:pPr>
              <w:spacing w:after="0" w:line="240" w:lineRule="auto"/>
              <w:jc w:val="both"/>
              <w:rPr>
                <w:rFonts w:ascii="Tahoma" w:hAnsi="Tahoma" w:cs="Tahoma"/>
                <w:b/>
                <w:bCs/>
                <w:color w:val="000000"/>
                <w:sz w:val="20"/>
                <w:szCs w:val="20"/>
              </w:rPr>
            </w:pPr>
            <w:r w:rsidRPr="00114CCF">
              <w:rPr>
                <w:rFonts w:ascii="Tahoma" w:hAnsi="Tahoma" w:cs="Tahoma"/>
                <w:b/>
                <w:bCs/>
                <w:color w:val="000000"/>
                <w:sz w:val="20"/>
                <w:szCs w:val="20"/>
              </w:rPr>
              <w:t>Rodzaj danych osobowych</w:t>
            </w:r>
          </w:p>
        </w:tc>
      </w:tr>
      <w:tr w:rsidR="00B122DC" w:rsidRPr="00114CCF" w:rsidTr="006C414F">
        <w:trPr>
          <w:trHeight w:val="913"/>
        </w:trPr>
        <w:tc>
          <w:tcPr>
            <w:tcW w:w="3753" w:type="dxa"/>
            <w:shd w:val="clear" w:color="auto" w:fill="CCCCCC"/>
          </w:tcPr>
          <w:p w:rsidR="00B122DC" w:rsidRPr="00114CCF" w:rsidRDefault="00B122DC" w:rsidP="006C414F">
            <w:pPr>
              <w:spacing w:after="0" w:line="240" w:lineRule="auto"/>
              <w:rPr>
                <w:rFonts w:ascii="Tahoma" w:hAnsi="Tahoma" w:cs="Tahoma"/>
                <w:b/>
                <w:bCs/>
                <w:color w:val="000000"/>
                <w:sz w:val="20"/>
                <w:szCs w:val="20"/>
              </w:rPr>
            </w:pPr>
            <w:r w:rsidRPr="00114CCF">
              <w:rPr>
                <w:rFonts w:ascii="Tahoma" w:hAnsi="Tahoma" w:cs="Tahoma"/>
                <w:bCs/>
                <w:color w:val="000000"/>
                <w:sz w:val="20"/>
                <w:szCs w:val="20"/>
              </w:rPr>
              <w:t>dane osobowe Pacjentów na rzecz których wykonywana są badania laboratoryjne, w zakresie takich danych, jak:</w:t>
            </w:r>
          </w:p>
          <w:p w:rsidR="00B122DC" w:rsidRPr="00114CCF" w:rsidRDefault="00B122DC" w:rsidP="006C414F">
            <w:pPr>
              <w:spacing w:after="0" w:line="240" w:lineRule="auto"/>
              <w:rPr>
                <w:rFonts w:ascii="Tahoma" w:hAnsi="Tahoma" w:cs="Tahoma"/>
                <w:b/>
                <w:bCs/>
                <w:color w:val="000000"/>
                <w:sz w:val="20"/>
                <w:szCs w:val="20"/>
              </w:rPr>
            </w:pPr>
          </w:p>
        </w:tc>
        <w:tc>
          <w:tcPr>
            <w:tcW w:w="5711" w:type="dxa"/>
            <w:shd w:val="clear" w:color="auto" w:fill="CCCCCC"/>
          </w:tcPr>
          <w:p w:rsidR="00B122DC" w:rsidRPr="00114CCF" w:rsidRDefault="00B122DC" w:rsidP="006C414F">
            <w:pPr>
              <w:pStyle w:val="Heading3"/>
              <w:numPr>
                <w:ilvl w:val="0"/>
                <w:numId w:val="44"/>
              </w:numPr>
              <w:spacing w:after="0"/>
              <w:rPr>
                <w:rFonts w:ascii="Tahoma" w:hAnsi="Tahoma" w:cs="Tahoma"/>
              </w:rPr>
            </w:pPr>
            <w:r w:rsidRPr="00114CCF">
              <w:rPr>
                <w:rFonts w:ascii="Tahoma" w:hAnsi="Tahoma" w:cs="Tahoma"/>
              </w:rPr>
              <w:t>nazwisko i imię (imiona),</w:t>
            </w:r>
          </w:p>
          <w:p w:rsidR="00B122DC" w:rsidRPr="00114CCF" w:rsidRDefault="00B122DC" w:rsidP="006C414F">
            <w:pPr>
              <w:pStyle w:val="Heading3"/>
              <w:numPr>
                <w:ilvl w:val="0"/>
                <w:numId w:val="44"/>
              </w:numPr>
              <w:spacing w:after="0"/>
              <w:rPr>
                <w:rFonts w:ascii="Tahoma" w:hAnsi="Tahoma" w:cs="Tahoma"/>
              </w:rPr>
            </w:pPr>
            <w:r w:rsidRPr="00114CCF">
              <w:rPr>
                <w:rFonts w:ascii="Tahoma" w:hAnsi="Tahoma" w:cs="Tahoma"/>
              </w:rPr>
              <w:t>datę urodzenia,</w:t>
            </w:r>
          </w:p>
          <w:p w:rsidR="00B122DC" w:rsidRPr="00114CCF" w:rsidRDefault="00B122DC" w:rsidP="006C414F">
            <w:pPr>
              <w:pStyle w:val="ListParagraph"/>
              <w:numPr>
                <w:ilvl w:val="0"/>
                <w:numId w:val="44"/>
              </w:numPr>
              <w:spacing w:after="0" w:line="240" w:lineRule="auto"/>
              <w:jc w:val="both"/>
              <w:rPr>
                <w:rFonts w:ascii="Tahoma" w:hAnsi="Tahoma" w:cs="Tahoma"/>
                <w:color w:val="000000"/>
                <w:sz w:val="20"/>
                <w:szCs w:val="20"/>
              </w:rPr>
            </w:pPr>
            <w:r w:rsidRPr="00114CCF">
              <w:rPr>
                <w:rFonts w:ascii="Tahoma" w:hAnsi="Tahoma" w:cs="Tahoma"/>
                <w:color w:val="000000"/>
                <w:sz w:val="20"/>
                <w:szCs w:val="20"/>
              </w:rPr>
              <w:t>oznaczenie płci,</w:t>
            </w:r>
          </w:p>
          <w:p w:rsidR="00B122DC" w:rsidRPr="00114CCF" w:rsidRDefault="00B122DC" w:rsidP="006C414F">
            <w:pPr>
              <w:pStyle w:val="ListParagraph"/>
              <w:numPr>
                <w:ilvl w:val="0"/>
                <w:numId w:val="44"/>
              </w:numPr>
              <w:spacing w:after="0" w:line="240" w:lineRule="auto"/>
              <w:jc w:val="both"/>
              <w:rPr>
                <w:rFonts w:ascii="Tahoma" w:hAnsi="Tahoma" w:cs="Tahoma"/>
                <w:color w:val="000000"/>
                <w:sz w:val="20"/>
                <w:szCs w:val="20"/>
              </w:rPr>
            </w:pPr>
            <w:r w:rsidRPr="00114CCF">
              <w:rPr>
                <w:rFonts w:ascii="Tahoma" w:hAnsi="Tahoma" w:cs="Tahoma"/>
                <w:color w:val="000000"/>
                <w:sz w:val="20"/>
                <w:szCs w:val="20"/>
              </w:rPr>
              <w:t>adres miejsca zamieszkania/oddział szpitalny,</w:t>
            </w:r>
          </w:p>
          <w:p w:rsidR="00B122DC" w:rsidRPr="00114CCF" w:rsidRDefault="00B122DC" w:rsidP="006C414F">
            <w:pPr>
              <w:pStyle w:val="ListParagraph"/>
              <w:numPr>
                <w:ilvl w:val="0"/>
                <w:numId w:val="44"/>
              </w:numPr>
              <w:spacing w:after="0" w:line="240" w:lineRule="auto"/>
              <w:jc w:val="both"/>
              <w:rPr>
                <w:rFonts w:ascii="Tahoma" w:hAnsi="Tahoma" w:cs="Tahoma"/>
                <w:color w:val="000000"/>
                <w:sz w:val="20"/>
                <w:szCs w:val="20"/>
              </w:rPr>
            </w:pPr>
            <w:r w:rsidRPr="00114CCF">
              <w:rPr>
                <w:rFonts w:ascii="Tahoma" w:hAnsi="Tahoma" w:cs="Tahoma"/>
                <w:color w:val="000000"/>
                <w:sz w:val="20"/>
                <w:szCs w:val="20"/>
              </w:rPr>
              <w:t>numer PESEL, jeżeli został nadany, w przypadku noworodka - numer PESEL matki, a w przypadku osób, które nie mają nadanego numeru PESEL - rodzaj i numer dokumentu potwierdzającego tożsamość,</w:t>
            </w:r>
          </w:p>
          <w:p w:rsidR="00B122DC" w:rsidRPr="00114CCF" w:rsidRDefault="00B122DC" w:rsidP="006C414F">
            <w:pPr>
              <w:pStyle w:val="ListParagraph"/>
              <w:numPr>
                <w:ilvl w:val="0"/>
                <w:numId w:val="44"/>
              </w:numPr>
              <w:spacing w:after="0" w:line="240" w:lineRule="auto"/>
              <w:jc w:val="both"/>
              <w:rPr>
                <w:rFonts w:ascii="Tahoma" w:hAnsi="Tahoma" w:cs="Tahoma"/>
                <w:color w:val="000000"/>
                <w:sz w:val="20"/>
                <w:szCs w:val="20"/>
              </w:rPr>
            </w:pPr>
            <w:r w:rsidRPr="00114CCF">
              <w:rPr>
                <w:rFonts w:ascii="Tahoma" w:hAnsi="Tahoma" w:cs="Tahoma"/>
                <w:color w:val="000000"/>
                <w:sz w:val="20"/>
                <w:szCs w:val="20"/>
              </w:rPr>
              <w:t>w przypadku gdy pacjentem jest osoba małoletnia, całkowicie ubezwłasnowolniona lub niezdolna do świadomego wyrażenia zgody - nazwisko i imię (imiona) przedstawiciela ustawowego oraz adres jego miejsca zamieszkania,</w:t>
            </w:r>
          </w:p>
          <w:p w:rsidR="00B122DC" w:rsidRPr="00114CCF" w:rsidRDefault="00B122DC" w:rsidP="006C414F">
            <w:pPr>
              <w:pStyle w:val="ListParagraph"/>
              <w:numPr>
                <w:ilvl w:val="0"/>
                <w:numId w:val="44"/>
              </w:numPr>
              <w:spacing w:after="0" w:line="240" w:lineRule="auto"/>
              <w:jc w:val="both"/>
              <w:rPr>
                <w:rFonts w:ascii="Tahoma" w:hAnsi="Tahoma" w:cs="Tahoma"/>
                <w:color w:val="000000"/>
                <w:sz w:val="20"/>
                <w:szCs w:val="20"/>
              </w:rPr>
            </w:pPr>
            <w:r w:rsidRPr="00114CCF">
              <w:rPr>
                <w:rFonts w:ascii="Tahoma" w:hAnsi="Tahoma" w:cs="Tahoma"/>
                <w:color w:val="000000"/>
                <w:sz w:val="20"/>
                <w:szCs w:val="20"/>
              </w:rPr>
              <w:t>numer identyfikacyjny pacjenta podawany przy braku innych danych,</w:t>
            </w:r>
          </w:p>
          <w:p w:rsidR="00B122DC" w:rsidRPr="00114CCF" w:rsidRDefault="00B122DC" w:rsidP="006C414F">
            <w:pPr>
              <w:pStyle w:val="ListParagraph"/>
              <w:numPr>
                <w:ilvl w:val="0"/>
                <w:numId w:val="44"/>
              </w:numPr>
              <w:spacing w:after="0" w:line="240" w:lineRule="auto"/>
              <w:jc w:val="both"/>
              <w:rPr>
                <w:rFonts w:ascii="Tahoma" w:hAnsi="Tahoma" w:cs="Tahoma"/>
                <w:color w:val="000000"/>
                <w:sz w:val="20"/>
                <w:szCs w:val="20"/>
              </w:rPr>
            </w:pPr>
            <w:r w:rsidRPr="00114CCF">
              <w:rPr>
                <w:rFonts w:ascii="Tahoma" w:hAnsi="Tahoma" w:cs="Tahoma"/>
                <w:color w:val="000000"/>
                <w:sz w:val="20"/>
                <w:szCs w:val="20"/>
              </w:rPr>
              <w:t>rozpoznanie ustalone przez osobę kierującą,</w:t>
            </w:r>
          </w:p>
          <w:p w:rsidR="00B122DC" w:rsidRPr="00114CCF" w:rsidRDefault="00B122DC" w:rsidP="006C414F">
            <w:pPr>
              <w:pStyle w:val="ListParagraph"/>
              <w:numPr>
                <w:ilvl w:val="0"/>
                <w:numId w:val="44"/>
              </w:numPr>
              <w:spacing w:after="0" w:line="240" w:lineRule="auto"/>
              <w:jc w:val="both"/>
              <w:rPr>
                <w:rFonts w:ascii="Tahoma" w:hAnsi="Tahoma" w:cs="Tahoma"/>
                <w:color w:val="000000"/>
                <w:sz w:val="20"/>
                <w:szCs w:val="20"/>
              </w:rPr>
            </w:pPr>
            <w:r w:rsidRPr="00114CCF">
              <w:rPr>
                <w:rFonts w:ascii="Tahoma" w:hAnsi="Tahoma" w:cs="Tahoma"/>
                <w:color w:val="000000"/>
                <w:sz w:val="20"/>
                <w:szCs w:val="20"/>
              </w:rPr>
              <w:t>inne informacje lub dane, w zakresie niezbędnym do przeprowadzenia badania, konsultacji lub leczenia.</w:t>
            </w:r>
          </w:p>
          <w:p w:rsidR="00B122DC" w:rsidRPr="00114CCF" w:rsidRDefault="00B122DC" w:rsidP="006C414F">
            <w:pPr>
              <w:spacing w:after="0" w:line="240" w:lineRule="auto"/>
              <w:jc w:val="both"/>
              <w:rPr>
                <w:rFonts w:ascii="Tahoma" w:hAnsi="Tahoma" w:cs="Tahoma"/>
                <w:color w:val="000000"/>
                <w:sz w:val="20"/>
                <w:szCs w:val="20"/>
              </w:rPr>
            </w:pPr>
          </w:p>
        </w:tc>
      </w:tr>
      <w:tr w:rsidR="00B122DC" w:rsidRPr="00114CCF" w:rsidTr="006C414F">
        <w:trPr>
          <w:trHeight w:val="913"/>
        </w:trPr>
        <w:tc>
          <w:tcPr>
            <w:tcW w:w="3753" w:type="dxa"/>
            <w:shd w:val="clear" w:color="auto" w:fill="BFBFBF"/>
          </w:tcPr>
          <w:p w:rsidR="00B122DC" w:rsidRPr="00114CCF" w:rsidRDefault="00B122DC" w:rsidP="006C414F">
            <w:pPr>
              <w:spacing w:after="0" w:line="240" w:lineRule="auto"/>
              <w:rPr>
                <w:rFonts w:ascii="Tahoma" w:hAnsi="Tahoma" w:cs="Tahoma"/>
                <w:b/>
                <w:bCs/>
                <w:color w:val="000000"/>
                <w:sz w:val="20"/>
                <w:szCs w:val="20"/>
              </w:rPr>
            </w:pPr>
            <w:r w:rsidRPr="00114CCF">
              <w:rPr>
                <w:rFonts w:ascii="Tahoma" w:hAnsi="Tahoma" w:cs="Tahoma"/>
                <w:bCs/>
                <w:color w:val="000000"/>
                <w:sz w:val="20"/>
                <w:szCs w:val="20"/>
              </w:rPr>
              <w:t>dane osobowe Personelu (lekarzy), dane osób pobierających materiał do badań oraz lekarzy i innych osób Powierzającego, upoważnionych do wykonania zadań związanych z realizacją Umowy, w zakresie takich danych, jak:</w:t>
            </w:r>
          </w:p>
          <w:p w:rsidR="00B122DC" w:rsidRPr="00114CCF" w:rsidRDefault="00B122DC" w:rsidP="006C414F">
            <w:pPr>
              <w:spacing w:after="0" w:line="240" w:lineRule="auto"/>
              <w:rPr>
                <w:rFonts w:ascii="Tahoma" w:hAnsi="Tahoma" w:cs="Tahoma"/>
                <w:b/>
                <w:bCs/>
                <w:color w:val="000000"/>
                <w:sz w:val="20"/>
                <w:szCs w:val="20"/>
              </w:rPr>
            </w:pPr>
          </w:p>
        </w:tc>
        <w:tc>
          <w:tcPr>
            <w:tcW w:w="5711" w:type="dxa"/>
            <w:shd w:val="clear" w:color="auto" w:fill="BFBFBF"/>
          </w:tcPr>
          <w:p w:rsidR="00B122DC" w:rsidRPr="00114CCF" w:rsidRDefault="00B122DC" w:rsidP="006C414F">
            <w:pPr>
              <w:pStyle w:val="ListParagraph"/>
              <w:spacing w:after="0" w:line="240" w:lineRule="auto"/>
              <w:ind w:left="75"/>
              <w:rPr>
                <w:rFonts w:ascii="Tahoma" w:hAnsi="Tahoma" w:cs="Tahoma"/>
                <w:color w:val="000000"/>
                <w:sz w:val="20"/>
                <w:szCs w:val="20"/>
              </w:rPr>
            </w:pPr>
            <w:r w:rsidRPr="00114CCF">
              <w:rPr>
                <w:rFonts w:ascii="Tahoma" w:hAnsi="Tahoma" w:cs="Tahoma"/>
                <w:color w:val="000000"/>
                <w:sz w:val="20"/>
                <w:szCs w:val="20"/>
              </w:rPr>
              <w:t>dane osobowe Personelu (lekarzy)</w:t>
            </w:r>
          </w:p>
          <w:p w:rsidR="00B122DC" w:rsidRPr="00114CCF" w:rsidRDefault="00B122DC" w:rsidP="006C414F">
            <w:pPr>
              <w:pStyle w:val="ListParagraph"/>
              <w:numPr>
                <w:ilvl w:val="0"/>
                <w:numId w:val="46"/>
              </w:numPr>
              <w:spacing w:after="0" w:line="240" w:lineRule="auto"/>
              <w:rPr>
                <w:rFonts w:ascii="Tahoma" w:hAnsi="Tahoma" w:cs="Tahoma"/>
                <w:color w:val="000000"/>
                <w:sz w:val="20"/>
                <w:szCs w:val="20"/>
              </w:rPr>
            </w:pPr>
            <w:r w:rsidRPr="00114CCF">
              <w:rPr>
                <w:rFonts w:ascii="Tahoma" w:hAnsi="Tahoma" w:cs="Tahoma"/>
                <w:color w:val="000000"/>
                <w:sz w:val="20"/>
                <w:szCs w:val="20"/>
              </w:rPr>
              <w:t xml:space="preserve">imię i nazwisko lekarza kierującego, </w:t>
            </w:r>
          </w:p>
          <w:p w:rsidR="00B122DC" w:rsidRPr="00114CCF" w:rsidRDefault="00B122DC" w:rsidP="006C414F">
            <w:pPr>
              <w:pStyle w:val="ListParagraph"/>
              <w:numPr>
                <w:ilvl w:val="0"/>
                <w:numId w:val="46"/>
              </w:numPr>
              <w:spacing w:after="0" w:line="240" w:lineRule="auto"/>
              <w:rPr>
                <w:rFonts w:ascii="Tahoma" w:hAnsi="Tahoma" w:cs="Tahoma"/>
                <w:color w:val="000000"/>
                <w:sz w:val="20"/>
                <w:szCs w:val="20"/>
              </w:rPr>
            </w:pPr>
            <w:r w:rsidRPr="00114CCF">
              <w:rPr>
                <w:rFonts w:ascii="Tahoma" w:hAnsi="Tahoma" w:cs="Tahoma"/>
                <w:color w:val="000000"/>
                <w:sz w:val="20"/>
                <w:szCs w:val="20"/>
              </w:rPr>
              <w:t xml:space="preserve">tytuł zawodowy, </w:t>
            </w:r>
          </w:p>
          <w:p w:rsidR="00B122DC" w:rsidRPr="00114CCF" w:rsidRDefault="00B122DC" w:rsidP="006C414F">
            <w:pPr>
              <w:pStyle w:val="ListParagraph"/>
              <w:numPr>
                <w:ilvl w:val="0"/>
                <w:numId w:val="46"/>
              </w:numPr>
              <w:spacing w:after="0" w:line="240" w:lineRule="auto"/>
              <w:rPr>
                <w:rFonts w:ascii="Tahoma" w:hAnsi="Tahoma" w:cs="Tahoma"/>
                <w:color w:val="000000"/>
                <w:sz w:val="20"/>
                <w:szCs w:val="20"/>
              </w:rPr>
            </w:pPr>
            <w:r w:rsidRPr="00114CCF">
              <w:rPr>
                <w:rFonts w:ascii="Tahoma" w:hAnsi="Tahoma" w:cs="Tahoma"/>
                <w:color w:val="000000"/>
                <w:sz w:val="20"/>
                <w:szCs w:val="20"/>
              </w:rPr>
              <w:t>uzyskane specjalizacje, numer prawa wykonywania zawodu),</w:t>
            </w:r>
          </w:p>
          <w:p w:rsidR="00B122DC" w:rsidRPr="00114CCF" w:rsidRDefault="00B122DC" w:rsidP="006C414F">
            <w:pPr>
              <w:pStyle w:val="ListParagraph"/>
              <w:spacing w:after="0" w:line="240" w:lineRule="auto"/>
              <w:ind w:left="0"/>
              <w:rPr>
                <w:rFonts w:ascii="Tahoma" w:hAnsi="Tahoma" w:cs="Tahoma"/>
                <w:color w:val="000000"/>
                <w:sz w:val="20"/>
                <w:szCs w:val="20"/>
              </w:rPr>
            </w:pPr>
            <w:r w:rsidRPr="00114CCF">
              <w:rPr>
                <w:rFonts w:ascii="Tahoma" w:hAnsi="Tahoma" w:cs="Tahoma"/>
                <w:color w:val="000000"/>
                <w:sz w:val="20"/>
                <w:szCs w:val="20"/>
              </w:rPr>
              <w:t xml:space="preserve">dane osób pobierających materiał do badań: </w:t>
            </w:r>
          </w:p>
          <w:p w:rsidR="00B122DC" w:rsidRPr="00114CCF" w:rsidRDefault="00B122DC" w:rsidP="006C414F">
            <w:pPr>
              <w:pStyle w:val="ListParagraph"/>
              <w:numPr>
                <w:ilvl w:val="0"/>
                <w:numId w:val="47"/>
              </w:numPr>
              <w:spacing w:after="0" w:line="240" w:lineRule="auto"/>
              <w:rPr>
                <w:rFonts w:ascii="Tahoma" w:hAnsi="Tahoma" w:cs="Tahoma"/>
                <w:color w:val="000000"/>
                <w:sz w:val="20"/>
                <w:szCs w:val="20"/>
              </w:rPr>
            </w:pPr>
            <w:r w:rsidRPr="00114CCF">
              <w:rPr>
                <w:rFonts w:ascii="Tahoma" w:hAnsi="Tahoma" w:cs="Tahoma"/>
                <w:color w:val="000000"/>
                <w:sz w:val="20"/>
                <w:szCs w:val="20"/>
              </w:rPr>
              <w:t xml:space="preserve">imię i nazwisko, </w:t>
            </w:r>
          </w:p>
          <w:p w:rsidR="00B122DC" w:rsidRPr="00114CCF" w:rsidRDefault="00B122DC" w:rsidP="006C414F">
            <w:pPr>
              <w:pStyle w:val="ListParagraph"/>
              <w:numPr>
                <w:ilvl w:val="0"/>
                <w:numId w:val="47"/>
              </w:numPr>
              <w:spacing w:after="0" w:line="240" w:lineRule="auto"/>
              <w:rPr>
                <w:rFonts w:ascii="Tahoma" w:hAnsi="Tahoma" w:cs="Tahoma"/>
                <w:color w:val="000000"/>
                <w:sz w:val="20"/>
                <w:szCs w:val="20"/>
              </w:rPr>
            </w:pPr>
            <w:r w:rsidRPr="00114CCF">
              <w:rPr>
                <w:rFonts w:ascii="Tahoma" w:hAnsi="Tahoma" w:cs="Tahoma"/>
                <w:color w:val="000000"/>
                <w:sz w:val="20"/>
                <w:szCs w:val="20"/>
              </w:rPr>
              <w:t xml:space="preserve">tytuł zawodowy, </w:t>
            </w:r>
          </w:p>
          <w:p w:rsidR="00B122DC" w:rsidRPr="00114CCF" w:rsidRDefault="00B122DC" w:rsidP="006C414F">
            <w:pPr>
              <w:pStyle w:val="ListParagraph"/>
              <w:numPr>
                <w:ilvl w:val="0"/>
                <w:numId w:val="47"/>
              </w:numPr>
              <w:spacing w:after="0" w:line="240" w:lineRule="auto"/>
              <w:rPr>
                <w:rFonts w:ascii="Tahoma" w:hAnsi="Tahoma" w:cs="Tahoma"/>
                <w:color w:val="000000"/>
                <w:sz w:val="20"/>
                <w:szCs w:val="20"/>
              </w:rPr>
            </w:pPr>
            <w:r w:rsidRPr="00114CCF">
              <w:rPr>
                <w:rFonts w:ascii="Tahoma" w:hAnsi="Tahoma" w:cs="Tahoma"/>
                <w:color w:val="000000"/>
                <w:sz w:val="20"/>
                <w:szCs w:val="20"/>
              </w:rPr>
              <w:t>numer prawa wykonywania zawodu),</w:t>
            </w:r>
          </w:p>
          <w:p w:rsidR="00B122DC" w:rsidRPr="00114CCF" w:rsidRDefault="00B122DC" w:rsidP="006C414F">
            <w:pPr>
              <w:pStyle w:val="Heading3"/>
              <w:numPr>
                <w:ilvl w:val="0"/>
                <w:numId w:val="0"/>
              </w:numPr>
              <w:spacing w:after="0"/>
              <w:jc w:val="left"/>
              <w:rPr>
                <w:rFonts w:ascii="Tahoma" w:hAnsi="Tahoma" w:cs="Tahoma"/>
              </w:rPr>
            </w:pPr>
            <w:r w:rsidRPr="00114CCF">
              <w:rPr>
                <w:rFonts w:ascii="Tahoma" w:hAnsi="Tahoma" w:cs="Tahoma"/>
              </w:rPr>
              <w:t>lekarzy i innych osób uprawnionych przez Kontrahenta do dostępu do wyników badań:</w:t>
            </w:r>
          </w:p>
          <w:p w:rsidR="00B122DC" w:rsidRPr="00114CCF" w:rsidRDefault="00B122DC" w:rsidP="006C414F">
            <w:pPr>
              <w:pStyle w:val="Heading3"/>
              <w:numPr>
                <w:ilvl w:val="0"/>
                <w:numId w:val="48"/>
              </w:numPr>
              <w:spacing w:after="0"/>
              <w:jc w:val="left"/>
              <w:rPr>
                <w:rFonts w:ascii="Tahoma" w:hAnsi="Tahoma" w:cs="Tahoma"/>
              </w:rPr>
            </w:pPr>
            <w:r w:rsidRPr="00114CCF">
              <w:rPr>
                <w:rFonts w:ascii="Tahoma" w:hAnsi="Tahoma" w:cs="Tahoma"/>
              </w:rPr>
              <w:t xml:space="preserve">(imię i nazwisko, </w:t>
            </w:r>
          </w:p>
          <w:p w:rsidR="00B122DC" w:rsidRPr="00114CCF" w:rsidRDefault="00B122DC" w:rsidP="006C414F">
            <w:pPr>
              <w:pStyle w:val="Heading3"/>
              <w:numPr>
                <w:ilvl w:val="0"/>
                <w:numId w:val="48"/>
              </w:numPr>
              <w:spacing w:after="0"/>
              <w:jc w:val="left"/>
              <w:rPr>
                <w:rFonts w:ascii="Tahoma" w:hAnsi="Tahoma" w:cs="Tahoma"/>
              </w:rPr>
            </w:pPr>
            <w:r w:rsidRPr="00114CCF">
              <w:rPr>
                <w:rFonts w:ascii="Tahoma" w:hAnsi="Tahoma" w:cs="Tahoma"/>
              </w:rPr>
              <w:t xml:space="preserve">tytuł zawodowy, </w:t>
            </w:r>
          </w:p>
          <w:p w:rsidR="00B122DC" w:rsidRPr="00114CCF" w:rsidRDefault="00B122DC" w:rsidP="006C414F">
            <w:pPr>
              <w:pStyle w:val="Heading3"/>
              <w:numPr>
                <w:ilvl w:val="0"/>
                <w:numId w:val="48"/>
              </w:numPr>
              <w:spacing w:after="0"/>
              <w:jc w:val="left"/>
              <w:rPr>
                <w:rFonts w:ascii="Tahoma" w:hAnsi="Tahoma" w:cs="Tahoma"/>
              </w:rPr>
            </w:pPr>
            <w:r w:rsidRPr="00114CCF">
              <w:rPr>
                <w:rFonts w:ascii="Tahoma" w:hAnsi="Tahoma" w:cs="Tahoma"/>
              </w:rPr>
              <w:t>numer prawa wykonywania zawodu (jeśli dotyczy).</w:t>
            </w:r>
          </w:p>
        </w:tc>
      </w:tr>
    </w:tbl>
    <w:p w:rsidR="00B122DC" w:rsidRPr="00114CCF" w:rsidRDefault="00B122DC" w:rsidP="00144949">
      <w:pPr>
        <w:spacing w:after="0" w:line="240" w:lineRule="auto"/>
        <w:rPr>
          <w:rFonts w:ascii="Tahoma" w:hAnsi="Tahoma" w:cs="Tahoma"/>
          <w:color w:val="555555"/>
          <w:sz w:val="20"/>
          <w:szCs w:val="20"/>
          <w:shd w:val="clear" w:color="auto" w:fill="FFFFFF"/>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144949">
      <w:pPr>
        <w:autoSpaceDE w:val="0"/>
        <w:autoSpaceDN w:val="0"/>
        <w:adjustRightInd w:val="0"/>
        <w:spacing w:after="0" w:line="240" w:lineRule="auto"/>
        <w:jc w:val="center"/>
        <w:rPr>
          <w:rFonts w:ascii="Tahoma" w:hAnsi="Tahoma" w:cs="Tahoma"/>
          <w:b/>
          <w:bCs/>
          <w:sz w:val="20"/>
          <w:szCs w:val="20"/>
        </w:rPr>
      </w:pPr>
      <w:r w:rsidRPr="00114CCF">
        <w:rPr>
          <w:rFonts w:ascii="Tahoma" w:hAnsi="Tahoma" w:cs="Tahoma"/>
          <w:b/>
          <w:bCs/>
          <w:sz w:val="20"/>
          <w:szCs w:val="20"/>
        </w:rPr>
        <w:t>ZAŁĄCZNIK NR 2</w:t>
      </w:r>
    </w:p>
    <w:p w:rsidR="00B122DC" w:rsidRPr="00114CCF" w:rsidRDefault="00B122DC" w:rsidP="00144949">
      <w:pPr>
        <w:autoSpaceDE w:val="0"/>
        <w:autoSpaceDN w:val="0"/>
        <w:adjustRightInd w:val="0"/>
        <w:spacing w:after="0" w:line="240" w:lineRule="auto"/>
        <w:jc w:val="center"/>
        <w:rPr>
          <w:rFonts w:ascii="Tahoma" w:hAnsi="Tahoma" w:cs="Tahoma"/>
          <w:b/>
          <w:sz w:val="20"/>
          <w:szCs w:val="20"/>
        </w:rPr>
      </w:pPr>
      <w:r w:rsidRPr="00114CCF">
        <w:rPr>
          <w:rFonts w:ascii="Tahoma" w:hAnsi="Tahoma" w:cs="Tahoma"/>
          <w:b/>
          <w:sz w:val="20"/>
          <w:szCs w:val="20"/>
        </w:rPr>
        <w:t xml:space="preserve">PISEMNA ZGODA POWIERZAJĄCEGO NA </w:t>
      </w:r>
      <w:r w:rsidRPr="00114CCF">
        <w:rPr>
          <w:rFonts w:ascii="Tahoma" w:hAnsi="Tahoma" w:cs="Tahoma"/>
          <w:b/>
          <w:bCs/>
          <w:sz w:val="20"/>
          <w:szCs w:val="20"/>
        </w:rPr>
        <w:t>KORZYSTANIE</w:t>
      </w:r>
      <w:r w:rsidRPr="00114CCF">
        <w:rPr>
          <w:rFonts w:ascii="Tahoma" w:hAnsi="Tahoma" w:cs="Tahoma"/>
          <w:b/>
          <w:sz w:val="20"/>
          <w:szCs w:val="20"/>
        </w:rPr>
        <w:t xml:space="preserve"> PRZEZ PROCESORA Z USŁUG PODPROCESORÓW</w:t>
      </w:r>
    </w:p>
    <w:p w:rsidR="00B122DC" w:rsidRPr="00114CCF" w:rsidRDefault="00B122DC" w:rsidP="00144949">
      <w:pPr>
        <w:autoSpaceDE w:val="0"/>
        <w:autoSpaceDN w:val="0"/>
        <w:adjustRightInd w:val="0"/>
        <w:spacing w:after="0" w:line="240" w:lineRule="auto"/>
        <w:jc w:val="center"/>
        <w:rPr>
          <w:rFonts w:ascii="Tahoma" w:hAnsi="Tahoma" w:cs="Tahoma"/>
          <w:b/>
          <w:bCs/>
          <w:sz w:val="20"/>
          <w:szCs w:val="20"/>
        </w:rPr>
      </w:pPr>
    </w:p>
    <w:p w:rsidR="00B122DC" w:rsidRPr="00114CCF" w:rsidRDefault="00B122DC" w:rsidP="00144949">
      <w:pPr>
        <w:autoSpaceDE w:val="0"/>
        <w:autoSpaceDN w:val="0"/>
        <w:adjustRightInd w:val="0"/>
        <w:spacing w:after="0" w:line="240" w:lineRule="auto"/>
        <w:jc w:val="center"/>
        <w:rPr>
          <w:rFonts w:ascii="Tahoma" w:hAnsi="Tahoma" w:cs="Tahoma"/>
          <w:b/>
          <w:bCs/>
          <w:sz w:val="20"/>
          <w:szCs w:val="20"/>
        </w:rPr>
      </w:pPr>
    </w:p>
    <w:p w:rsidR="00B122DC" w:rsidRPr="00114CCF" w:rsidRDefault="00B122DC" w:rsidP="00144949">
      <w:pPr>
        <w:spacing w:after="0" w:line="240" w:lineRule="auto"/>
        <w:rPr>
          <w:rFonts w:ascii="Tahoma" w:hAnsi="Tahoma" w:cs="Tahoma"/>
          <w:sz w:val="20"/>
          <w:szCs w:val="20"/>
        </w:rPr>
      </w:pPr>
    </w:p>
    <w:p w:rsidR="00B122DC" w:rsidRPr="00114CCF" w:rsidRDefault="00B122DC" w:rsidP="00883A5C">
      <w:pPr>
        <w:spacing w:after="0" w:line="240" w:lineRule="auto"/>
        <w:jc w:val="both"/>
        <w:rPr>
          <w:rFonts w:ascii="Tahoma" w:hAnsi="Tahoma" w:cs="Tahoma"/>
          <w:sz w:val="20"/>
          <w:szCs w:val="20"/>
        </w:rPr>
      </w:pPr>
      <w:r w:rsidRPr="00114CCF">
        <w:rPr>
          <w:rFonts w:ascii="Tahoma" w:hAnsi="Tahoma" w:cs="Tahoma"/>
          <w:sz w:val="20"/>
          <w:szCs w:val="20"/>
        </w:rPr>
        <w:t>Działając w imieniu Powierzającego, zgodnie z §</w:t>
      </w:r>
      <w:r w:rsidRPr="00114CCF">
        <w:rPr>
          <w:rFonts w:ascii="Tahoma" w:hAnsi="Tahoma" w:cs="Tahoma"/>
          <w:b/>
          <w:sz w:val="20"/>
          <w:szCs w:val="20"/>
        </w:rPr>
        <w:t xml:space="preserve"> </w:t>
      </w:r>
      <w:r w:rsidRPr="00114CCF">
        <w:rPr>
          <w:rFonts w:ascii="Tahoma" w:hAnsi="Tahoma" w:cs="Tahoma"/>
          <w:sz w:val="20"/>
          <w:szCs w:val="20"/>
        </w:rPr>
        <w:t xml:space="preserve">2 ust. 13 Umowy, niniejszym wyrażam zgodę na korzystanie przez Procesora z Podprocesorów w ramach świadczenia usług na podstawie </w:t>
      </w:r>
      <w:r w:rsidRPr="00114CCF">
        <w:rPr>
          <w:rFonts w:ascii="Tahoma" w:hAnsi="Tahoma" w:cs="Tahoma"/>
          <w:sz w:val="20"/>
          <w:szCs w:val="20"/>
          <w:lang w:eastAsia="ar-SA"/>
        </w:rPr>
        <w:t>niniejszej Umowy</w:t>
      </w:r>
      <w:r w:rsidRPr="00114CCF">
        <w:rPr>
          <w:rFonts w:ascii="Tahoma" w:hAnsi="Tahoma" w:cs="Tahoma"/>
          <w:sz w:val="20"/>
          <w:szCs w:val="20"/>
        </w:rPr>
        <w:t>.</w:t>
      </w:r>
    </w:p>
    <w:p w:rsidR="00B122DC" w:rsidRPr="00114CCF" w:rsidRDefault="00B122DC" w:rsidP="00144949">
      <w:pPr>
        <w:spacing w:after="0" w:line="240" w:lineRule="auto"/>
        <w:jc w:val="both"/>
        <w:rPr>
          <w:rFonts w:ascii="Tahoma" w:hAnsi="Tahoma" w:cs="Tahoma"/>
          <w:sz w:val="20"/>
          <w:szCs w:val="20"/>
        </w:rPr>
      </w:pPr>
    </w:p>
    <w:p w:rsidR="00B122DC" w:rsidRPr="00114CCF" w:rsidRDefault="00B122DC" w:rsidP="00144949">
      <w:pPr>
        <w:spacing w:after="0" w:line="240" w:lineRule="auto"/>
        <w:jc w:val="both"/>
        <w:rPr>
          <w:rFonts w:ascii="Tahoma" w:hAnsi="Tahoma" w:cs="Tahoma"/>
          <w:sz w:val="20"/>
          <w:szCs w:val="20"/>
        </w:rPr>
      </w:pPr>
      <w:r w:rsidRPr="00114CCF">
        <w:rPr>
          <w:rFonts w:ascii="Tahoma" w:hAnsi="Tahoma" w:cs="Tahoma"/>
          <w:sz w:val="20"/>
          <w:szCs w:val="20"/>
        </w:rPr>
        <w:t>Oświadczam, iż Procesor przedstawił mi listę Podprocesów z których usług korzysta. Lista stanowi załącznik nr 3 do Umowy.</w:t>
      </w:r>
    </w:p>
    <w:p w:rsidR="00B122DC" w:rsidRPr="00114CCF" w:rsidRDefault="00B122DC" w:rsidP="00144949">
      <w:pPr>
        <w:spacing w:after="0" w:line="240" w:lineRule="auto"/>
        <w:jc w:val="both"/>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r w:rsidRPr="00114CCF">
        <w:rPr>
          <w:rFonts w:ascii="Tahoma" w:hAnsi="Tahoma" w:cs="Tahoma"/>
          <w:sz w:val="20"/>
          <w:szCs w:val="20"/>
        </w:rPr>
        <w:t>W imieniu Powierzającego</w:t>
      </w:r>
    </w:p>
    <w:p w:rsidR="00B122DC" w:rsidRPr="00114CCF" w:rsidRDefault="00B122DC" w:rsidP="00144949">
      <w:pPr>
        <w:spacing w:after="0" w:line="240" w:lineRule="auto"/>
        <w:jc w:val="center"/>
        <w:rPr>
          <w:rFonts w:ascii="Tahoma" w:hAnsi="Tahoma" w:cs="Tahoma"/>
          <w:b/>
          <w:sz w:val="20"/>
          <w:szCs w:val="20"/>
        </w:rPr>
      </w:pPr>
    </w:p>
    <w:p w:rsidR="00B122DC" w:rsidRDefault="00B122DC" w:rsidP="00144949">
      <w:pPr>
        <w:spacing w:after="0" w:line="240" w:lineRule="auto"/>
        <w:jc w:val="center"/>
        <w:rPr>
          <w:rFonts w:ascii="Tahoma" w:hAnsi="Tahoma" w:cs="Tahoma"/>
          <w:b/>
          <w:sz w:val="20"/>
          <w:szCs w:val="20"/>
        </w:rPr>
      </w:pPr>
    </w:p>
    <w:p w:rsidR="00B122DC" w:rsidRDefault="00B122DC" w:rsidP="00144949">
      <w:pPr>
        <w:spacing w:after="0" w:line="240" w:lineRule="auto"/>
        <w:jc w:val="center"/>
        <w:rPr>
          <w:rFonts w:ascii="Tahoma" w:hAnsi="Tahoma" w:cs="Tahoma"/>
          <w:b/>
          <w:sz w:val="20"/>
          <w:szCs w:val="20"/>
        </w:rPr>
      </w:pPr>
    </w:p>
    <w:p w:rsidR="00B122DC" w:rsidRPr="00114CCF" w:rsidRDefault="00B122DC" w:rsidP="00144949">
      <w:pPr>
        <w:spacing w:after="0" w:line="240" w:lineRule="auto"/>
        <w:jc w:val="center"/>
        <w:rPr>
          <w:rFonts w:ascii="Tahoma" w:hAnsi="Tahoma" w:cs="Tahoma"/>
          <w:b/>
          <w:sz w:val="20"/>
          <w:szCs w:val="20"/>
        </w:rPr>
      </w:pPr>
    </w:p>
    <w:p w:rsidR="00B122DC" w:rsidRPr="00964CE4" w:rsidRDefault="00B122DC" w:rsidP="00144949">
      <w:pPr>
        <w:spacing w:after="0" w:line="240" w:lineRule="auto"/>
        <w:jc w:val="center"/>
        <w:rPr>
          <w:rFonts w:ascii="Tahoma" w:hAnsi="Tahoma" w:cs="Tahoma"/>
          <w:sz w:val="20"/>
          <w:szCs w:val="20"/>
        </w:rPr>
      </w:pPr>
      <w:r w:rsidRPr="00964CE4">
        <w:rPr>
          <w:rFonts w:ascii="Tahoma" w:hAnsi="Tahoma" w:cs="Tahoma"/>
          <w:sz w:val="20"/>
          <w:szCs w:val="20"/>
        </w:rPr>
        <w:t>……………………………………………………</w:t>
      </w:r>
    </w:p>
    <w:p w:rsidR="00B122DC" w:rsidRPr="00964CE4" w:rsidRDefault="00B122DC" w:rsidP="00144949">
      <w:pPr>
        <w:spacing w:after="0" w:line="240" w:lineRule="auto"/>
        <w:jc w:val="center"/>
        <w:rPr>
          <w:rFonts w:ascii="Tahoma" w:hAnsi="Tahoma" w:cs="Tahoma"/>
          <w:sz w:val="20"/>
          <w:szCs w:val="20"/>
        </w:rPr>
      </w:pPr>
      <w:r>
        <w:rPr>
          <w:rFonts w:ascii="Tahoma" w:hAnsi="Tahoma" w:cs="Tahoma"/>
          <w:sz w:val="20"/>
          <w:szCs w:val="20"/>
        </w:rPr>
        <w:t>podpis</w:t>
      </w:r>
      <w:r w:rsidRPr="00964CE4">
        <w:rPr>
          <w:rFonts w:ascii="Tahoma" w:hAnsi="Tahoma" w:cs="Tahoma"/>
          <w:sz w:val="20"/>
          <w:szCs w:val="20"/>
        </w:rPr>
        <w:t xml:space="preserve"> / data</w:t>
      </w:r>
    </w:p>
    <w:p w:rsidR="00B122DC" w:rsidRPr="00114CCF" w:rsidRDefault="00B122DC" w:rsidP="00144949">
      <w:pPr>
        <w:spacing w:after="0" w:line="240" w:lineRule="auto"/>
        <w:jc w:val="center"/>
        <w:rPr>
          <w:rFonts w:ascii="Tahoma" w:hAnsi="Tahoma" w:cs="Tahoma"/>
          <w:b/>
          <w:sz w:val="20"/>
          <w:szCs w:val="20"/>
        </w:rPr>
      </w:pPr>
    </w:p>
    <w:p w:rsidR="00B122DC" w:rsidRPr="00114CCF" w:rsidRDefault="00B122DC" w:rsidP="00144949">
      <w:pPr>
        <w:spacing w:after="0" w:line="240" w:lineRule="auto"/>
        <w:jc w:val="center"/>
        <w:rPr>
          <w:rFonts w:ascii="Tahoma" w:hAnsi="Tahoma" w:cs="Tahoma"/>
          <w:b/>
          <w:sz w:val="20"/>
          <w:szCs w:val="20"/>
        </w:rPr>
      </w:pPr>
    </w:p>
    <w:p w:rsidR="00B122DC" w:rsidRPr="00114CCF" w:rsidRDefault="00B122DC" w:rsidP="00144949">
      <w:pPr>
        <w:spacing w:after="0" w:line="240" w:lineRule="auto"/>
        <w:jc w:val="center"/>
        <w:rPr>
          <w:rFonts w:ascii="Tahoma" w:hAnsi="Tahoma" w:cs="Tahoma"/>
          <w:b/>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rPr>
          <w:rFonts w:ascii="Tahoma" w:hAnsi="Tahoma" w:cs="Tahoma"/>
          <w:sz w:val="20"/>
          <w:szCs w:val="20"/>
        </w:rPr>
      </w:pPr>
    </w:p>
    <w:p w:rsidR="00B122DC" w:rsidRPr="00114CCF" w:rsidRDefault="00B122DC" w:rsidP="00544631">
      <w:pPr>
        <w:spacing w:after="200" w:line="276" w:lineRule="auto"/>
        <w:jc w:val="center"/>
        <w:rPr>
          <w:rFonts w:ascii="Tahoma" w:hAnsi="Tahoma" w:cs="Tahoma"/>
          <w:b/>
          <w:bCs/>
          <w:sz w:val="20"/>
          <w:szCs w:val="20"/>
        </w:rPr>
      </w:pPr>
      <w:r w:rsidRPr="00114CCF">
        <w:rPr>
          <w:rFonts w:ascii="Tahoma" w:hAnsi="Tahoma" w:cs="Tahoma"/>
          <w:b/>
          <w:bCs/>
          <w:sz w:val="20"/>
          <w:szCs w:val="20"/>
        </w:rPr>
        <w:t>ZAŁĄCZNIK NR 3</w:t>
      </w:r>
    </w:p>
    <w:p w:rsidR="00B122DC" w:rsidRPr="00114CCF" w:rsidRDefault="00B122DC" w:rsidP="00144949">
      <w:pPr>
        <w:autoSpaceDE w:val="0"/>
        <w:autoSpaceDN w:val="0"/>
        <w:adjustRightInd w:val="0"/>
        <w:spacing w:after="0" w:line="240" w:lineRule="auto"/>
        <w:jc w:val="center"/>
        <w:rPr>
          <w:rFonts w:ascii="Tahoma" w:hAnsi="Tahoma" w:cs="Tahoma"/>
          <w:b/>
          <w:sz w:val="20"/>
          <w:szCs w:val="20"/>
        </w:rPr>
      </w:pPr>
      <w:r w:rsidRPr="00114CCF">
        <w:rPr>
          <w:rFonts w:ascii="Tahoma" w:hAnsi="Tahoma" w:cs="Tahoma"/>
          <w:b/>
          <w:sz w:val="20"/>
          <w:szCs w:val="20"/>
        </w:rPr>
        <w:t>LISTA PODPROCESORÓW Z USŁUG KTÓRYCH KORZYSTA PROCESOR</w:t>
      </w:r>
    </w:p>
    <w:p w:rsidR="00B122DC" w:rsidRPr="00114CCF" w:rsidRDefault="00B122DC" w:rsidP="00144949">
      <w:pPr>
        <w:autoSpaceDE w:val="0"/>
        <w:autoSpaceDN w:val="0"/>
        <w:adjustRightInd w:val="0"/>
        <w:spacing w:after="0" w:line="240" w:lineRule="auto"/>
        <w:jc w:val="center"/>
        <w:rPr>
          <w:rFonts w:ascii="Tahoma" w:hAnsi="Tahoma" w:cs="Tahoma"/>
          <w:b/>
          <w:sz w:val="20"/>
          <w:szCs w:val="20"/>
        </w:rPr>
      </w:pPr>
    </w:p>
    <w:p w:rsidR="00B122DC" w:rsidRPr="00964CE4" w:rsidRDefault="00B122DC" w:rsidP="00144949">
      <w:pPr>
        <w:autoSpaceDE w:val="0"/>
        <w:autoSpaceDN w:val="0"/>
        <w:adjustRightInd w:val="0"/>
        <w:spacing w:after="0" w:line="240" w:lineRule="auto"/>
        <w:jc w:val="center"/>
        <w:rPr>
          <w:rFonts w:ascii="Tahoma" w:hAnsi="Tahoma" w:cs="Tahoma"/>
          <w:sz w:val="20"/>
          <w:szCs w:val="20"/>
        </w:rPr>
      </w:pPr>
    </w:p>
    <w:p w:rsidR="00B122DC" w:rsidRPr="00964CE4" w:rsidRDefault="00B122DC" w:rsidP="00B363D6">
      <w:pPr>
        <w:pStyle w:val="ListParagraph"/>
        <w:numPr>
          <w:ilvl w:val="0"/>
          <w:numId w:val="22"/>
        </w:numPr>
        <w:autoSpaceDE w:val="0"/>
        <w:autoSpaceDN w:val="0"/>
        <w:adjustRightInd w:val="0"/>
        <w:spacing w:after="0" w:line="360" w:lineRule="auto"/>
        <w:ind w:left="714" w:hanging="357"/>
        <w:jc w:val="both"/>
        <w:rPr>
          <w:rFonts w:ascii="Tahoma" w:hAnsi="Tahoma" w:cs="Tahoma"/>
          <w:sz w:val="20"/>
          <w:szCs w:val="20"/>
        </w:rPr>
      </w:pPr>
      <w:r w:rsidRPr="00964CE4">
        <w:rPr>
          <w:rFonts w:ascii="Tahoma" w:hAnsi="Tahoma" w:cs="Tahoma"/>
          <w:sz w:val="20"/>
          <w:szCs w:val="20"/>
        </w:rPr>
        <w:t>…………………………………………</w:t>
      </w:r>
      <w:r>
        <w:rPr>
          <w:rFonts w:ascii="Tahoma" w:hAnsi="Tahoma" w:cs="Tahoma"/>
          <w:sz w:val="20"/>
          <w:szCs w:val="20"/>
        </w:rPr>
        <w:t>……….</w:t>
      </w:r>
      <w:r w:rsidRPr="00964CE4">
        <w:rPr>
          <w:rFonts w:ascii="Tahoma" w:hAnsi="Tahoma" w:cs="Tahoma"/>
          <w:sz w:val="20"/>
          <w:szCs w:val="20"/>
        </w:rPr>
        <w:t>………..</w:t>
      </w:r>
    </w:p>
    <w:p w:rsidR="00B122DC" w:rsidRPr="00964CE4" w:rsidRDefault="00B122DC" w:rsidP="00B363D6">
      <w:pPr>
        <w:pStyle w:val="ListParagraph"/>
        <w:numPr>
          <w:ilvl w:val="0"/>
          <w:numId w:val="22"/>
        </w:numPr>
        <w:autoSpaceDE w:val="0"/>
        <w:autoSpaceDN w:val="0"/>
        <w:adjustRightInd w:val="0"/>
        <w:spacing w:after="0" w:line="360" w:lineRule="auto"/>
        <w:ind w:left="714" w:hanging="357"/>
        <w:jc w:val="both"/>
        <w:rPr>
          <w:rFonts w:ascii="Tahoma" w:hAnsi="Tahoma" w:cs="Tahoma"/>
          <w:sz w:val="20"/>
          <w:szCs w:val="20"/>
        </w:rPr>
      </w:pPr>
      <w:r w:rsidRPr="00964CE4">
        <w:rPr>
          <w:rFonts w:ascii="Tahoma" w:hAnsi="Tahoma" w:cs="Tahoma"/>
          <w:sz w:val="20"/>
          <w:szCs w:val="20"/>
        </w:rPr>
        <w:t>…………………………………………</w:t>
      </w:r>
      <w:r>
        <w:rPr>
          <w:rFonts w:ascii="Tahoma" w:hAnsi="Tahoma" w:cs="Tahoma"/>
          <w:sz w:val="20"/>
          <w:szCs w:val="20"/>
        </w:rPr>
        <w:t>……….</w:t>
      </w:r>
      <w:r w:rsidRPr="00964CE4">
        <w:rPr>
          <w:rFonts w:ascii="Tahoma" w:hAnsi="Tahoma" w:cs="Tahoma"/>
          <w:sz w:val="20"/>
          <w:szCs w:val="20"/>
        </w:rPr>
        <w:t>………..</w:t>
      </w:r>
    </w:p>
    <w:p w:rsidR="00B122DC" w:rsidRPr="00964CE4" w:rsidRDefault="00B122DC" w:rsidP="00B363D6">
      <w:pPr>
        <w:pStyle w:val="ListParagraph"/>
        <w:numPr>
          <w:ilvl w:val="0"/>
          <w:numId w:val="22"/>
        </w:numPr>
        <w:autoSpaceDE w:val="0"/>
        <w:autoSpaceDN w:val="0"/>
        <w:adjustRightInd w:val="0"/>
        <w:spacing w:after="0" w:line="360" w:lineRule="auto"/>
        <w:ind w:left="714" w:hanging="357"/>
        <w:jc w:val="both"/>
        <w:rPr>
          <w:rFonts w:ascii="Tahoma" w:hAnsi="Tahoma" w:cs="Tahoma"/>
          <w:sz w:val="20"/>
          <w:szCs w:val="20"/>
        </w:rPr>
      </w:pPr>
      <w:r w:rsidRPr="00964CE4">
        <w:rPr>
          <w:rFonts w:ascii="Tahoma" w:hAnsi="Tahoma" w:cs="Tahoma"/>
          <w:sz w:val="20"/>
          <w:szCs w:val="20"/>
        </w:rPr>
        <w:t>…………………………………………</w:t>
      </w:r>
      <w:r>
        <w:rPr>
          <w:rFonts w:ascii="Tahoma" w:hAnsi="Tahoma" w:cs="Tahoma"/>
          <w:sz w:val="20"/>
          <w:szCs w:val="20"/>
        </w:rPr>
        <w:t>……….</w:t>
      </w:r>
      <w:r w:rsidRPr="00964CE4">
        <w:rPr>
          <w:rFonts w:ascii="Tahoma" w:hAnsi="Tahoma" w:cs="Tahoma"/>
          <w:sz w:val="20"/>
          <w:szCs w:val="20"/>
        </w:rPr>
        <w:t>………..</w:t>
      </w:r>
    </w:p>
    <w:p w:rsidR="00B122DC" w:rsidRPr="00964CE4"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A820A9">
      <w:pPr>
        <w:spacing w:after="200" w:line="276" w:lineRule="auto"/>
        <w:jc w:val="center"/>
        <w:rPr>
          <w:rFonts w:ascii="Tahoma" w:hAnsi="Tahoma" w:cs="Tahoma"/>
          <w:b/>
          <w:sz w:val="20"/>
          <w:szCs w:val="20"/>
        </w:rPr>
      </w:pPr>
      <w:r w:rsidRPr="00114CCF">
        <w:rPr>
          <w:rFonts w:ascii="Tahoma" w:hAnsi="Tahoma" w:cs="Tahoma"/>
          <w:b/>
          <w:sz w:val="20"/>
          <w:szCs w:val="20"/>
        </w:rPr>
        <w:br w:type="page"/>
        <w:t>ZAŁĄCZNIK NR 4</w:t>
      </w:r>
    </w:p>
    <w:p w:rsidR="00B122DC" w:rsidRPr="00114CCF" w:rsidRDefault="00B122DC" w:rsidP="00144949">
      <w:pPr>
        <w:spacing w:after="0" w:line="240" w:lineRule="auto"/>
        <w:jc w:val="center"/>
        <w:rPr>
          <w:rFonts w:ascii="Tahoma" w:hAnsi="Tahoma" w:cs="Tahoma"/>
          <w:b/>
          <w:sz w:val="20"/>
          <w:szCs w:val="20"/>
        </w:rPr>
      </w:pPr>
      <w:r w:rsidRPr="00114CCF">
        <w:rPr>
          <w:rFonts w:ascii="Tahoma" w:hAnsi="Tahoma" w:cs="Tahoma"/>
          <w:b/>
          <w:sz w:val="20"/>
          <w:szCs w:val="20"/>
        </w:rPr>
        <w:t>DANE KONTAKTOWE STRON</w:t>
      </w: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rsidP="00144949">
      <w:pPr>
        <w:pStyle w:val="ListParagraph"/>
        <w:numPr>
          <w:ilvl w:val="0"/>
          <w:numId w:val="38"/>
        </w:numPr>
        <w:spacing w:after="0" w:line="240" w:lineRule="auto"/>
        <w:ind w:left="567" w:hanging="567"/>
        <w:contextualSpacing w:val="0"/>
        <w:jc w:val="both"/>
        <w:rPr>
          <w:rFonts w:ascii="Tahoma" w:hAnsi="Tahoma" w:cs="Tahoma"/>
          <w:sz w:val="20"/>
          <w:szCs w:val="20"/>
        </w:rPr>
      </w:pPr>
      <w:r w:rsidRPr="00114CCF">
        <w:rPr>
          <w:rFonts w:ascii="Tahoma" w:hAnsi="Tahoma" w:cs="Tahoma"/>
          <w:sz w:val="20"/>
          <w:szCs w:val="20"/>
        </w:rPr>
        <w:t xml:space="preserve">Dane kontaktowe Stron: </w:t>
      </w:r>
    </w:p>
    <w:p w:rsidR="00B122DC" w:rsidRPr="00114CCF" w:rsidRDefault="00B122DC" w:rsidP="00995186">
      <w:pPr>
        <w:pStyle w:val="ListParagraph"/>
        <w:spacing w:after="0" w:line="240" w:lineRule="auto"/>
        <w:ind w:left="567"/>
        <w:contextualSpacing w:val="0"/>
        <w:jc w:val="both"/>
        <w:rPr>
          <w:rFonts w:ascii="Tahoma" w:hAnsi="Tahoma" w:cs="Tahoma"/>
          <w:sz w:val="20"/>
          <w:szCs w:val="20"/>
        </w:rPr>
      </w:pPr>
    </w:p>
    <w:p w:rsidR="00B122DC" w:rsidRDefault="00B122DC" w:rsidP="00144949">
      <w:pPr>
        <w:pStyle w:val="ListParagraph"/>
        <w:numPr>
          <w:ilvl w:val="1"/>
          <w:numId w:val="38"/>
        </w:numPr>
        <w:spacing w:after="0" w:line="240" w:lineRule="auto"/>
        <w:ind w:left="1134" w:hanging="567"/>
        <w:contextualSpacing w:val="0"/>
        <w:jc w:val="both"/>
        <w:rPr>
          <w:rFonts w:ascii="Tahoma" w:hAnsi="Tahoma" w:cs="Tahoma"/>
          <w:sz w:val="20"/>
          <w:szCs w:val="20"/>
        </w:rPr>
      </w:pPr>
      <w:r w:rsidRPr="00114CCF">
        <w:rPr>
          <w:rFonts w:ascii="Tahoma" w:hAnsi="Tahoma" w:cs="Tahoma"/>
          <w:sz w:val="20"/>
          <w:szCs w:val="20"/>
        </w:rPr>
        <w:t xml:space="preserve">wszelka korespondencja w sprawach związanych z Umową będzie kierowana do Powierzającego na następujące dane kontaktowe: adres </w:t>
      </w:r>
    </w:p>
    <w:p w:rsidR="00B122DC" w:rsidRDefault="00B122DC" w:rsidP="00AB5C8D">
      <w:pPr>
        <w:pStyle w:val="ListParagraph"/>
        <w:spacing w:after="0" w:line="360" w:lineRule="auto"/>
        <w:ind w:left="852" w:firstLine="282"/>
        <w:contextualSpacing w:val="0"/>
        <w:jc w:val="both"/>
        <w:rPr>
          <w:rFonts w:ascii="Tahoma" w:hAnsi="Tahoma" w:cs="Tahoma"/>
          <w:sz w:val="20"/>
          <w:szCs w:val="20"/>
        </w:rPr>
      </w:pPr>
      <w:r>
        <w:rPr>
          <w:rFonts w:ascii="Tahoma" w:hAnsi="Tahoma" w:cs="Tahoma"/>
          <w:sz w:val="20"/>
          <w:szCs w:val="20"/>
        </w:rPr>
        <w:t>…………………………………………………………………………………………………..…………..…………...</w:t>
      </w:r>
      <w:r w:rsidRPr="00114CCF">
        <w:rPr>
          <w:rFonts w:ascii="Tahoma" w:hAnsi="Tahoma" w:cs="Tahoma"/>
          <w:sz w:val="20"/>
          <w:szCs w:val="20"/>
        </w:rPr>
        <w:t xml:space="preserve">, </w:t>
      </w:r>
    </w:p>
    <w:p w:rsidR="00B122DC" w:rsidRPr="00114CCF" w:rsidRDefault="00B122DC" w:rsidP="00AB5C8D">
      <w:pPr>
        <w:pStyle w:val="ListParagraph"/>
        <w:spacing w:after="0" w:line="360" w:lineRule="auto"/>
        <w:ind w:left="993" w:firstLine="141"/>
        <w:contextualSpacing w:val="0"/>
        <w:jc w:val="both"/>
        <w:rPr>
          <w:rFonts w:ascii="Tahoma" w:hAnsi="Tahoma" w:cs="Tahoma"/>
          <w:sz w:val="20"/>
          <w:szCs w:val="20"/>
        </w:rPr>
      </w:pPr>
      <w:r w:rsidRPr="00114CCF">
        <w:rPr>
          <w:rFonts w:ascii="Tahoma" w:hAnsi="Tahoma" w:cs="Tahoma"/>
          <w:sz w:val="20"/>
          <w:szCs w:val="20"/>
        </w:rPr>
        <w:t xml:space="preserve">tel. </w:t>
      </w:r>
      <w:r>
        <w:rPr>
          <w:rFonts w:ascii="Tahoma" w:hAnsi="Tahoma" w:cs="Tahoma"/>
          <w:sz w:val="20"/>
          <w:szCs w:val="20"/>
        </w:rPr>
        <w:t>………………………………</w:t>
      </w:r>
      <w:r w:rsidRPr="00114CCF">
        <w:rPr>
          <w:rFonts w:ascii="Tahoma" w:hAnsi="Tahoma" w:cs="Tahoma"/>
          <w:sz w:val="20"/>
          <w:szCs w:val="20"/>
        </w:rPr>
        <w:t xml:space="preserve">, email </w:t>
      </w:r>
      <w:r>
        <w:rPr>
          <w:rFonts w:ascii="Tahoma" w:hAnsi="Tahoma" w:cs="Tahoma"/>
          <w:sz w:val="20"/>
          <w:szCs w:val="20"/>
        </w:rPr>
        <w:t>…………………………………………</w:t>
      </w:r>
    </w:p>
    <w:p w:rsidR="00B122DC" w:rsidRPr="00114CCF" w:rsidRDefault="00B122DC" w:rsidP="00995186">
      <w:pPr>
        <w:pStyle w:val="ListParagraph"/>
        <w:spacing w:after="0" w:line="240" w:lineRule="auto"/>
        <w:ind w:left="1134"/>
        <w:contextualSpacing w:val="0"/>
        <w:jc w:val="both"/>
        <w:rPr>
          <w:rFonts w:ascii="Tahoma" w:hAnsi="Tahoma" w:cs="Tahoma"/>
          <w:sz w:val="20"/>
          <w:szCs w:val="20"/>
        </w:rPr>
      </w:pPr>
    </w:p>
    <w:p w:rsidR="00B122DC" w:rsidRDefault="00B122DC" w:rsidP="00064500">
      <w:pPr>
        <w:pStyle w:val="ListParagraph"/>
        <w:numPr>
          <w:ilvl w:val="1"/>
          <w:numId w:val="38"/>
        </w:numPr>
        <w:spacing w:after="0" w:line="240" w:lineRule="auto"/>
        <w:ind w:left="1134" w:hanging="567"/>
        <w:contextualSpacing w:val="0"/>
        <w:jc w:val="both"/>
        <w:rPr>
          <w:rFonts w:ascii="Tahoma" w:hAnsi="Tahoma" w:cs="Tahoma"/>
          <w:sz w:val="20"/>
          <w:szCs w:val="20"/>
        </w:rPr>
      </w:pPr>
      <w:r w:rsidRPr="00114CCF">
        <w:rPr>
          <w:rFonts w:ascii="Tahoma" w:hAnsi="Tahoma" w:cs="Tahoma"/>
          <w:sz w:val="20"/>
          <w:szCs w:val="20"/>
        </w:rPr>
        <w:t xml:space="preserve">wszelka korespondencja w sprawach związanych z Umową będzie kierowana do Procesora na następujące dane kontaktowe: adres </w:t>
      </w:r>
    </w:p>
    <w:p w:rsidR="00B122DC" w:rsidRDefault="00B122DC" w:rsidP="00AB5C8D">
      <w:pPr>
        <w:pStyle w:val="ListParagraph"/>
        <w:spacing w:after="0" w:line="360" w:lineRule="auto"/>
        <w:ind w:left="852" w:firstLine="282"/>
        <w:contextualSpacing w:val="0"/>
        <w:jc w:val="both"/>
        <w:rPr>
          <w:rFonts w:ascii="Tahoma" w:hAnsi="Tahoma" w:cs="Tahoma"/>
          <w:sz w:val="20"/>
          <w:szCs w:val="20"/>
        </w:rPr>
      </w:pPr>
      <w:r>
        <w:rPr>
          <w:rFonts w:ascii="Tahoma" w:hAnsi="Tahoma" w:cs="Tahoma"/>
          <w:sz w:val="20"/>
          <w:szCs w:val="20"/>
        </w:rPr>
        <w:t>…………………………………………………………………………………………………..………………..……...</w:t>
      </w:r>
      <w:r w:rsidRPr="00114CCF">
        <w:rPr>
          <w:rFonts w:ascii="Tahoma" w:hAnsi="Tahoma" w:cs="Tahoma"/>
          <w:sz w:val="20"/>
          <w:szCs w:val="20"/>
        </w:rPr>
        <w:t xml:space="preserve">, </w:t>
      </w:r>
    </w:p>
    <w:p w:rsidR="00B122DC" w:rsidRPr="00114CCF" w:rsidRDefault="00B122DC" w:rsidP="00AB5C8D">
      <w:pPr>
        <w:pStyle w:val="ListParagraph"/>
        <w:spacing w:after="0" w:line="360" w:lineRule="auto"/>
        <w:ind w:left="993" w:firstLine="141"/>
        <w:contextualSpacing w:val="0"/>
        <w:jc w:val="both"/>
        <w:rPr>
          <w:rFonts w:ascii="Tahoma" w:hAnsi="Tahoma" w:cs="Tahoma"/>
          <w:sz w:val="20"/>
          <w:szCs w:val="20"/>
        </w:rPr>
      </w:pPr>
      <w:r w:rsidRPr="00114CCF">
        <w:rPr>
          <w:rFonts w:ascii="Tahoma" w:hAnsi="Tahoma" w:cs="Tahoma"/>
          <w:sz w:val="20"/>
          <w:szCs w:val="20"/>
        </w:rPr>
        <w:t xml:space="preserve">tel. </w:t>
      </w:r>
      <w:r>
        <w:rPr>
          <w:rFonts w:ascii="Tahoma" w:hAnsi="Tahoma" w:cs="Tahoma"/>
          <w:sz w:val="20"/>
          <w:szCs w:val="20"/>
        </w:rPr>
        <w:t>………………………………</w:t>
      </w:r>
      <w:r w:rsidRPr="00114CCF">
        <w:rPr>
          <w:rFonts w:ascii="Tahoma" w:hAnsi="Tahoma" w:cs="Tahoma"/>
          <w:sz w:val="20"/>
          <w:szCs w:val="20"/>
        </w:rPr>
        <w:t xml:space="preserve">, email </w:t>
      </w:r>
      <w:r>
        <w:rPr>
          <w:rFonts w:ascii="Tahoma" w:hAnsi="Tahoma" w:cs="Tahoma"/>
          <w:sz w:val="20"/>
          <w:szCs w:val="20"/>
        </w:rPr>
        <w:t>…………………………………………</w:t>
      </w:r>
    </w:p>
    <w:p w:rsidR="00B122DC" w:rsidRPr="00114CCF" w:rsidRDefault="00B122DC" w:rsidP="00144949">
      <w:pPr>
        <w:pStyle w:val="ListParagraph"/>
        <w:numPr>
          <w:ilvl w:val="0"/>
          <w:numId w:val="38"/>
        </w:numPr>
        <w:spacing w:after="0" w:line="240" w:lineRule="auto"/>
        <w:ind w:left="567" w:hanging="567"/>
        <w:contextualSpacing w:val="0"/>
        <w:jc w:val="both"/>
        <w:rPr>
          <w:rFonts w:ascii="Tahoma" w:hAnsi="Tahoma" w:cs="Tahoma"/>
          <w:sz w:val="20"/>
          <w:szCs w:val="20"/>
        </w:rPr>
      </w:pPr>
      <w:r w:rsidRPr="00114CCF">
        <w:rPr>
          <w:rFonts w:ascii="Tahoma" w:hAnsi="Tahoma" w:cs="Tahoma"/>
          <w:sz w:val="20"/>
          <w:szCs w:val="20"/>
        </w:rPr>
        <w:t>Dane przedstawicieli Stron:</w:t>
      </w:r>
    </w:p>
    <w:p w:rsidR="00B122DC" w:rsidRPr="00114CCF" w:rsidRDefault="00B122DC" w:rsidP="00995186">
      <w:pPr>
        <w:pStyle w:val="ListParagraph"/>
        <w:spacing w:after="0" w:line="240" w:lineRule="auto"/>
        <w:ind w:left="1134"/>
        <w:contextualSpacing w:val="0"/>
        <w:jc w:val="both"/>
        <w:rPr>
          <w:rFonts w:ascii="Tahoma" w:hAnsi="Tahoma" w:cs="Tahoma"/>
          <w:sz w:val="20"/>
          <w:szCs w:val="20"/>
        </w:rPr>
      </w:pPr>
    </w:p>
    <w:p w:rsidR="00B122DC" w:rsidRDefault="00B122DC" w:rsidP="00144949">
      <w:pPr>
        <w:pStyle w:val="ListParagraph"/>
        <w:numPr>
          <w:ilvl w:val="1"/>
          <w:numId w:val="38"/>
        </w:numPr>
        <w:spacing w:after="0" w:line="240" w:lineRule="auto"/>
        <w:ind w:left="1134" w:hanging="567"/>
        <w:contextualSpacing w:val="0"/>
        <w:jc w:val="both"/>
        <w:rPr>
          <w:rFonts w:ascii="Tahoma" w:hAnsi="Tahoma" w:cs="Tahoma"/>
          <w:sz w:val="20"/>
          <w:szCs w:val="20"/>
        </w:rPr>
      </w:pPr>
      <w:r w:rsidRPr="00114CCF">
        <w:rPr>
          <w:rFonts w:ascii="Tahoma" w:hAnsi="Tahoma" w:cs="Tahoma"/>
          <w:sz w:val="20"/>
          <w:szCs w:val="20"/>
        </w:rPr>
        <w:t xml:space="preserve">procesora w kontaktach z Powierzającym w zakresie ustaleń Umową reprezentować będą następujące osoby: adres </w:t>
      </w:r>
    </w:p>
    <w:p w:rsidR="00B122DC" w:rsidRDefault="00B122DC" w:rsidP="00AB5C8D">
      <w:pPr>
        <w:pStyle w:val="ListParagraph"/>
        <w:spacing w:after="0" w:line="360" w:lineRule="auto"/>
        <w:ind w:left="852" w:firstLine="282"/>
        <w:contextualSpacing w:val="0"/>
        <w:jc w:val="both"/>
        <w:rPr>
          <w:rFonts w:ascii="Tahoma" w:hAnsi="Tahoma" w:cs="Tahoma"/>
          <w:sz w:val="20"/>
          <w:szCs w:val="20"/>
        </w:rPr>
      </w:pPr>
      <w:r>
        <w:rPr>
          <w:rFonts w:ascii="Tahoma" w:hAnsi="Tahoma" w:cs="Tahoma"/>
          <w:sz w:val="20"/>
          <w:szCs w:val="20"/>
        </w:rPr>
        <w:t>…………………………………………………………………………………………………..………………..……...</w:t>
      </w:r>
      <w:r w:rsidRPr="00114CCF">
        <w:rPr>
          <w:rFonts w:ascii="Tahoma" w:hAnsi="Tahoma" w:cs="Tahoma"/>
          <w:sz w:val="20"/>
          <w:szCs w:val="20"/>
        </w:rPr>
        <w:t xml:space="preserve">, </w:t>
      </w:r>
    </w:p>
    <w:p w:rsidR="00B122DC" w:rsidRPr="00114CCF" w:rsidRDefault="00B122DC" w:rsidP="00AB5C8D">
      <w:pPr>
        <w:pStyle w:val="ListParagraph"/>
        <w:spacing w:after="0" w:line="360" w:lineRule="auto"/>
        <w:ind w:left="993" w:firstLine="141"/>
        <w:contextualSpacing w:val="0"/>
        <w:jc w:val="both"/>
        <w:rPr>
          <w:rFonts w:ascii="Tahoma" w:hAnsi="Tahoma" w:cs="Tahoma"/>
          <w:sz w:val="20"/>
          <w:szCs w:val="20"/>
        </w:rPr>
      </w:pPr>
      <w:r w:rsidRPr="00114CCF">
        <w:rPr>
          <w:rFonts w:ascii="Tahoma" w:hAnsi="Tahoma" w:cs="Tahoma"/>
          <w:sz w:val="20"/>
          <w:szCs w:val="20"/>
        </w:rPr>
        <w:t xml:space="preserve">tel. </w:t>
      </w:r>
      <w:r>
        <w:rPr>
          <w:rFonts w:ascii="Tahoma" w:hAnsi="Tahoma" w:cs="Tahoma"/>
          <w:sz w:val="20"/>
          <w:szCs w:val="20"/>
        </w:rPr>
        <w:t>………………………………</w:t>
      </w:r>
      <w:r w:rsidRPr="00114CCF">
        <w:rPr>
          <w:rFonts w:ascii="Tahoma" w:hAnsi="Tahoma" w:cs="Tahoma"/>
          <w:sz w:val="20"/>
          <w:szCs w:val="20"/>
        </w:rPr>
        <w:t xml:space="preserve">, email </w:t>
      </w:r>
      <w:r>
        <w:rPr>
          <w:rFonts w:ascii="Tahoma" w:hAnsi="Tahoma" w:cs="Tahoma"/>
          <w:sz w:val="20"/>
          <w:szCs w:val="20"/>
        </w:rPr>
        <w:t>…………………………………………</w:t>
      </w:r>
    </w:p>
    <w:p w:rsidR="00B122DC" w:rsidRPr="00114CCF" w:rsidRDefault="00B122DC" w:rsidP="00995186">
      <w:pPr>
        <w:pStyle w:val="ListParagraph"/>
        <w:spacing w:after="0" w:line="240" w:lineRule="auto"/>
        <w:ind w:left="1134"/>
        <w:contextualSpacing w:val="0"/>
        <w:jc w:val="both"/>
        <w:rPr>
          <w:rFonts w:ascii="Tahoma" w:hAnsi="Tahoma" w:cs="Tahoma"/>
          <w:sz w:val="20"/>
          <w:szCs w:val="20"/>
        </w:rPr>
      </w:pPr>
    </w:p>
    <w:p w:rsidR="00B122DC" w:rsidRDefault="00B122DC" w:rsidP="00144949">
      <w:pPr>
        <w:pStyle w:val="ListParagraph"/>
        <w:numPr>
          <w:ilvl w:val="1"/>
          <w:numId w:val="38"/>
        </w:numPr>
        <w:spacing w:after="0" w:line="240" w:lineRule="auto"/>
        <w:ind w:left="1134" w:hanging="567"/>
        <w:contextualSpacing w:val="0"/>
        <w:jc w:val="both"/>
        <w:rPr>
          <w:rFonts w:ascii="Tahoma" w:hAnsi="Tahoma" w:cs="Tahoma"/>
          <w:sz w:val="20"/>
          <w:szCs w:val="20"/>
        </w:rPr>
      </w:pPr>
      <w:r w:rsidRPr="00114CCF">
        <w:rPr>
          <w:rFonts w:ascii="Tahoma" w:hAnsi="Tahoma" w:cs="Tahoma"/>
          <w:sz w:val="20"/>
          <w:szCs w:val="20"/>
        </w:rPr>
        <w:t xml:space="preserve">powierzającego w kontaktach z Procesorem w zakresie ustaleń Umową reprezentować będą następujące osoby: adres </w:t>
      </w:r>
    </w:p>
    <w:p w:rsidR="00B122DC" w:rsidRDefault="00B122DC" w:rsidP="00AB5C8D">
      <w:pPr>
        <w:pStyle w:val="ListParagraph"/>
        <w:spacing w:after="0" w:line="360" w:lineRule="auto"/>
        <w:ind w:left="852" w:firstLine="282"/>
        <w:contextualSpacing w:val="0"/>
        <w:jc w:val="both"/>
        <w:rPr>
          <w:rFonts w:ascii="Tahoma" w:hAnsi="Tahoma" w:cs="Tahoma"/>
          <w:sz w:val="20"/>
          <w:szCs w:val="20"/>
        </w:rPr>
      </w:pPr>
      <w:r>
        <w:rPr>
          <w:rFonts w:ascii="Tahoma" w:hAnsi="Tahoma" w:cs="Tahoma"/>
          <w:sz w:val="20"/>
          <w:szCs w:val="20"/>
        </w:rPr>
        <w:t>…………………………………………………………………………………………………..……………..………...</w:t>
      </w:r>
      <w:r w:rsidRPr="00114CCF">
        <w:rPr>
          <w:rFonts w:ascii="Tahoma" w:hAnsi="Tahoma" w:cs="Tahoma"/>
          <w:sz w:val="20"/>
          <w:szCs w:val="20"/>
        </w:rPr>
        <w:t xml:space="preserve">, </w:t>
      </w:r>
    </w:p>
    <w:p w:rsidR="00B122DC" w:rsidRPr="00114CCF" w:rsidRDefault="00B122DC" w:rsidP="00AB5C8D">
      <w:pPr>
        <w:pStyle w:val="ListParagraph"/>
        <w:spacing w:after="0" w:line="360" w:lineRule="auto"/>
        <w:ind w:left="993" w:firstLine="141"/>
        <w:contextualSpacing w:val="0"/>
        <w:jc w:val="both"/>
        <w:rPr>
          <w:rFonts w:ascii="Tahoma" w:hAnsi="Tahoma" w:cs="Tahoma"/>
          <w:sz w:val="20"/>
          <w:szCs w:val="20"/>
        </w:rPr>
      </w:pPr>
      <w:r w:rsidRPr="00114CCF">
        <w:rPr>
          <w:rFonts w:ascii="Tahoma" w:hAnsi="Tahoma" w:cs="Tahoma"/>
          <w:sz w:val="20"/>
          <w:szCs w:val="20"/>
        </w:rPr>
        <w:t xml:space="preserve">tel. </w:t>
      </w:r>
      <w:r>
        <w:rPr>
          <w:rFonts w:ascii="Tahoma" w:hAnsi="Tahoma" w:cs="Tahoma"/>
          <w:sz w:val="20"/>
          <w:szCs w:val="20"/>
        </w:rPr>
        <w:t>………………………………</w:t>
      </w:r>
      <w:r w:rsidRPr="00114CCF">
        <w:rPr>
          <w:rFonts w:ascii="Tahoma" w:hAnsi="Tahoma" w:cs="Tahoma"/>
          <w:sz w:val="20"/>
          <w:szCs w:val="20"/>
        </w:rPr>
        <w:t xml:space="preserve">, email </w:t>
      </w:r>
      <w:r>
        <w:rPr>
          <w:rFonts w:ascii="Tahoma" w:hAnsi="Tahoma" w:cs="Tahoma"/>
          <w:sz w:val="20"/>
          <w:szCs w:val="20"/>
        </w:rPr>
        <w:t>…………………………………………</w:t>
      </w:r>
    </w:p>
    <w:p w:rsidR="00B122DC" w:rsidRPr="00114CCF" w:rsidRDefault="00B122DC" w:rsidP="00144949">
      <w:pPr>
        <w:spacing w:after="0" w:line="240" w:lineRule="auto"/>
        <w:jc w:val="center"/>
        <w:rPr>
          <w:rFonts w:ascii="Tahoma" w:hAnsi="Tahoma" w:cs="Tahoma"/>
          <w:sz w:val="20"/>
          <w:szCs w:val="20"/>
        </w:rPr>
      </w:pPr>
    </w:p>
    <w:p w:rsidR="00B122DC" w:rsidRPr="00114CCF" w:rsidRDefault="00B122DC">
      <w:pPr>
        <w:spacing w:after="200" w:line="276" w:lineRule="auto"/>
        <w:rPr>
          <w:rFonts w:ascii="Tahoma" w:hAnsi="Tahoma" w:cs="Tahoma"/>
          <w:b/>
          <w:sz w:val="20"/>
          <w:szCs w:val="20"/>
        </w:rPr>
      </w:pPr>
    </w:p>
    <w:sectPr w:rsidR="00B122DC" w:rsidRPr="00114CCF" w:rsidSect="0035769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2DC" w:rsidRDefault="00B122DC" w:rsidP="005E6419">
      <w:pPr>
        <w:spacing w:after="0" w:line="240" w:lineRule="auto"/>
      </w:pPr>
      <w:r>
        <w:separator/>
      </w:r>
    </w:p>
  </w:endnote>
  <w:endnote w:type="continuationSeparator" w:id="0">
    <w:p w:rsidR="00B122DC" w:rsidRDefault="00B122DC" w:rsidP="005E6419">
      <w:pPr>
        <w:spacing w:after="0" w:line="240" w:lineRule="auto"/>
      </w:pPr>
      <w:r>
        <w:continuationSeparator/>
      </w:r>
    </w:p>
  </w:endnote>
  <w:endnote w:type="continuationNotice" w:id="1">
    <w:p w:rsidR="00B122DC" w:rsidRDefault="00B122D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2DC" w:rsidRPr="00CB56C9" w:rsidRDefault="00B122DC">
    <w:pPr>
      <w:pStyle w:val="Footer"/>
      <w:jc w:val="right"/>
      <w:rPr>
        <w:sz w:val="20"/>
      </w:rPr>
    </w:pPr>
    <w:r w:rsidRPr="00FF5B58">
      <w:rPr>
        <w:sz w:val="20"/>
        <w:szCs w:val="20"/>
      </w:rPr>
      <w:fldChar w:fldCharType="begin"/>
    </w:r>
    <w:r w:rsidRPr="00FF5B58">
      <w:rPr>
        <w:sz w:val="20"/>
        <w:szCs w:val="20"/>
      </w:rPr>
      <w:instrText>PAGE   \* MERGEFORMAT</w:instrText>
    </w:r>
    <w:r w:rsidRPr="00FF5B58">
      <w:rPr>
        <w:sz w:val="20"/>
        <w:szCs w:val="20"/>
      </w:rPr>
      <w:fldChar w:fldCharType="separate"/>
    </w:r>
    <w:r>
      <w:rPr>
        <w:noProof/>
        <w:sz w:val="20"/>
        <w:szCs w:val="20"/>
      </w:rPr>
      <w:t>1</w:t>
    </w:r>
    <w:r w:rsidRPr="00FF5B58">
      <w:rPr>
        <w:sz w:val="20"/>
        <w:szCs w:val="20"/>
      </w:rPr>
      <w:fldChar w:fldCharType="end"/>
    </w:r>
  </w:p>
  <w:p w:rsidR="00B122DC" w:rsidRDefault="00B122DC" w:rsidP="001616B6">
    <w:pPr>
      <w:pStyle w:val="Footer"/>
      <w:tabs>
        <w:tab w:val="clear" w:pos="4536"/>
        <w:tab w:val="clear" w:pos="9072"/>
        <w:tab w:val="left" w:pos="6917"/>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2DC" w:rsidRDefault="00B122DC" w:rsidP="005E6419">
      <w:pPr>
        <w:spacing w:after="0" w:line="240" w:lineRule="auto"/>
      </w:pPr>
      <w:r>
        <w:separator/>
      </w:r>
    </w:p>
  </w:footnote>
  <w:footnote w:type="continuationSeparator" w:id="0">
    <w:p w:rsidR="00B122DC" w:rsidRDefault="00B122DC" w:rsidP="005E6419">
      <w:pPr>
        <w:spacing w:after="0" w:line="240" w:lineRule="auto"/>
      </w:pPr>
      <w:r>
        <w:continuationSeparator/>
      </w:r>
    </w:p>
  </w:footnote>
  <w:footnote w:type="continuationNotice" w:id="1">
    <w:p w:rsidR="00B122DC" w:rsidRDefault="00B122DC">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684"/>
    <w:multiLevelType w:val="hybridMultilevel"/>
    <w:tmpl w:val="B5D2C4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056E85"/>
    <w:multiLevelType w:val="multilevel"/>
    <w:tmpl w:val="6316D83C"/>
    <w:lvl w:ilvl="0">
      <w:start w:val="1"/>
      <w:numFmt w:val="decimal"/>
      <w:lvlText w:val="%1."/>
      <w:lvlJc w:val="left"/>
      <w:pPr>
        <w:ind w:left="360" w:hanging="360"/>
      </w:pPr>
      <w:rPr>
        <w:rFonts w:ascii="Tahoma" w:hAnsi="Tahoma" w:cs="Tahoma" w:hint="default"/>
        <w:b w:val="0"/>
        <w:sz w:val="18"/>
        <w:szCs w:val="18"/>
      </w:rPr>
    </w:lvl>
    <w:lvl w:ilvl="1">
      <w:start w:val="1"/>
      <w:numFmt w:val="decimal"/>
      <w:lvlText w:val="%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b w:val="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69C3AEF"/>
    <w:multiLevelType w:val="hybridMultilevel"/>
    <w:tmpl w:val="DC1EEBA0"/>
    <w:lvl w:ilvl="0" w:tplc="10C81ADA">
      <w:start w:val="1"/>
      <w:numFmt w:val="decimal"/>
      <w:lvlText w:val="%1)"/>
      <w:lvlJc w:val="left"/>
      <w:pPr>
        <w:ind w:left="785" w:hanging="360"/>
      </w:pPr>
      <w:rPr>
        <w:rFonts w:cs="Times New Roman" w:hint="default"/>
        <w:b w:val="0"/>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3">
    <w:nsid w:val="078A57EB"/>
    <w:multiLevelType w:val="hybridMultilevel"/>
    <w:tmpl w:val="703AC6BC"/>
    <w:lvl w:ilvl="0" w:tplc="EFA64B3C">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7C2480B"/>
    <w:multiLevelType w:val="hybridMultilevel"/>
    <w:tmpl w:val="10BAF320"/>
    <w:lvl w:ilvl="0" w:tplc="8D929F6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854325B"/>
    <w:multiLevelType w:val="hybridMultilevel"/>
    <w:tmpl w:val="575E3426"/>
    <w:lvl w:ilvl="0" w:tplc="56FC9B4A">
      <w:start w:val="1"/>
      <w:numFmt w:val="decimal"/>
      <w:lvlText w:val="%1."/>
      <w:lvlJc w:val="left"/>
      <w:pPr>
        <w:tabs>
          <w:tab w:val="num" w:pos="502"/>
        </w:tabs>
        <w:ind w:left="502" w:hanging="360"/>
      </w:pPr>
      <w:rPr>
        <w:rFonts w:cs="Times New Roman" w:hint="default"/>
      </w:rPr>
    </w:lvl>
    <w:lvl w:ilvl="1" w:tplc="E124A20A">
      <w:start w:val="1"/>
      <w:numFmt w:val="lowerLetter"/>
      <w:lvlText w:val="%2."/>
      <w:lvlJc w:val="left"/>
      <w:pPr>
        <w:tabs>
          <w:tab w:val="num" w:pos="1582"/>
        </w:tabs>
        <w:ind w:left="1582" w:hanging="360"/>
      </w:pPr>
      <w:rPr>
        <w:rFonts w:cs="Times New Roman"/>
      </w:rPr>
    </w:lvl>
    <w:lvl w:ilvl="2" w:tplc="F4AADCA2" w:tentative="1">
      <w:start w:val="1"/>
      <w:numFmt w:val="lowerRoman"/>
      <w:lvlText w:val="%3."/>
      <w:lvlJc w:val="right"/>
      <w:pPr>
        <w:tabs>
          <w:tab w:val="num" w:pos="2302"/>
        </w:tabs>
        <w:ind w:left="2302" w:hanging="180"/>
      </w:pPr>
      <w:rPr>
        <w:rFonts w:cs="Times New Roman"/>
      </w:rPr>
    </w:lvl>
    <w:lvl w:ilvl="3" w:tplc="AE30F820" w:tentative="1">
      <w:start w:val="1"/>
      <w:numFmt w:val="decimal"/>
      <w:lvlText w:val="%4."/>
      <w:lvlJc w:val="left"/>
      <w:pPr>
        <w:tabs>
          <w:tab w:val="num" w:pos="3022"/>
        </w:tabs>
        <w:ind w:left="3022" w:hanging="360"/>
      </w:pPr>
      <w:rPr>
        <w:rFonts w:cs="Times New Roman"/>
      </w:rPr>
    </w:lvl>
    <w:lvl w:ilvl="4" w:tplc="A42E01DC" w:tentative="1">
      <w:start w:val="1"/>
      <w:numFmt w:val="lowerLetter"/>
      <w:lvlText w:val="%5."/>
      <w:lvlJc w:val="left"/>
      <w:pPr>
        <w:tabs>
          <w:tab w:val="num" w:pos="3742"/>
        </w:tabs>
        <w:ind w:left="3742" w:hanging="360"/>
      </w:pPr>
      <w:rPr>
        <w:rFonts w:cs="Times New Roman"/>
      </w:rPr>
    </w:lvl>
    <w:lvl w:ilvl="5" w:tplc="C6F4FC6C" w:tentative="1">
      <w:start w:val="1"/>
      <w:numFmt w:val="lowerRoman"/>
      <w:lvlText w:val="%6."/>
      <w:lvlJc w:val="right"/>
      <w:pPr>
        <w:tabs>
          <w:tab w:val="num" w:pos="4462"/>
        </w:tabs>
        <w:ind w:left="4462" w:hanging="180"/>
      </w:pPr>
      <w:rPr>
        <w:rFonts w:cs="Times New Roman"/>
      </w:rPr>
    </w:lvl>
    <w:lvl w:ilvl="6" w:tplc="65945124" w:tentative="1">
      <w:start w:val="1"/>
      <w:numFmt w:val="decimal"/>
      <w:lvlText w:val="%7."/>
      <w:lvlJc w:val="left"/>
      <w:pPr>
        <w:tabs>
          <w:tab w:val="num" w:pos="5182"/>
        </w:tabs>
        <w:ind w:left="5182" w:hanging="360"/>
      </w:pPr>
      <w:rPr>
        <w:rFonts w:cs="Times New Roman"/>
      </w:rPr>
    </w:lvl>
    <w:lvl w:ilvl="7" w:tplc="28A0E4A6" w:tentative="1">
      <w:start w:val="1"/>
      <w:numFmt w:val="lowerLetter"/>
      <w:lvlText w:val="%8."/>
      <w:lvlJc w:val="left"/>
      <w:pPr>
        <w:tabs>
          <w:tab w:val="num" w:pos="5902"/>
        </w:tabs>
        <w:ind w:left="5902" w:hanging="360"/>
      </w:pPr>
      <w:rPr>
        <w:rFonts w:cs="Times New Roman"/>
      </w:rPr>
    </w:lvl>
    <w:lvl w:ilvl="8" w:tplc="31C0EF18" w:tentative="1">
      <w:start w:val="1"/>
      <w:numFmt w:val="lowerRoman"/>
      <w:lvlText w:val="%9."/>
      <w:lvlJc w:val="right"/>
      <w:pPr>
        <w:tabs>
          <w:tab w:val="num" w:pos="6622"/>
        </w:tabs>
        <w:ind w:left="6622" w:hanging="180"/>
      </w:pPr>
      <w:rPr>
        <w:rFonts w:cs="Times New Roman"/>
      </w:rPr>
    </w:lvl>
  </w:abstractNum>
  <w:abstractNum w:abstractNumId="6">
    <w:nsid w:val="0A25714D"/>
    <w:multiLevelType w:val="hybridMultilevel"/>
    <w:tmpl w:val="61F42F1C"/>
    <w:lvl w:ilvl="0" w:tplc="84CE6A20">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CE23B7E"/>
    <w:multiLevelType w:val="multilevel"/>
    <w:tmpl w:val="60621AEE"/>
    <w:lvl w:ilvl="0">
      <w:start w:val="1"/>
      <w:numFmt w:val="decimal"/>
      <w:lvlRestart w:val="0"/>
      <w:pStyle w:val="H1"/>
      <w:lvlText w:val="%1."/>
      <w:lvlJc w:val="left"/>
      <w:pPr>
        <w:tabs>
          <w:tab w:val="num" w:pos="567"/>
        </w:tabs>
        <w:ind w:left="567" w:hanging="567"/>
      </w:pPr>
      <w:rPr>
        <w:rFonts w:cs="Times New Roman" w:hint="default"/>
      </w:rPr>
    </w:lvl>
    <w:lvl w:ilvl="1">
      <w:start w:val="1"/>
      <w:numFmt w:val="decimal"/>
      <w:pStyle w:val="H2"/>
      <w:lvlText w:val="%1.%2"/>
      <w:lvlJc w:val="left"/>
      <w:pPr>
        <w:tabs>
          <w:tab w:val="num" w:pos="567"/>
        </w:tabs>
        <w:ind w:left="567" w:hanging="567"/>
      </w:pPr>
      <w:rPr>
        <w:rFonts w:cs="Times New Roman" w:hint="default"/>
        <w:b w:val="0"/>
      </w:rPr>
    </w:lvl>
    <w:lvl w:ilvl="2">
      <w:start w:val="1"/>
      <w:numFmt w:val="decimal"/>
      <w:pStyle w:val="H3"/>
      <w:lvlText w:val="%1.%2.%3"/>
      <w:lvlJc w:val="left"/>
      <w:pPr>
        <w:tabs>
          <w:tab w:val="num" w:pos="850"/>
        </w:tabs>
        <w:ind w:left="1417" w:hanging="850"/>
      </w:pPr>
      <w:rPr>
        <w:rFonts w:cs="Times New Roman" w:hint="default"/>
      </w:rPr>
    </w:lvl>
    <w:lvl w:ilvl="3">
      <w:start w:val="1"/>
      <w:numFmt w:val="decimal"/>
      <w:pStyle w:val="H4"/>
      <w:lvlText w:val="%1.%2.%3.%4"/>
      <w:lvlJc w:val="left"/>
      <w:pPr>
        <w:tabs>
          <w:tab w:val="num" w:pos="2268"/>
        </w:tabs>
        <w:ind w:left="2268" w:hanging="850"/>
      </w:pPr>
      <w:rPr>
        <w:rFonts w:cs="Times New Roman" w:hint="default"/>
      </w:rPr>
    </w:lvl>
    <w:lvl w:ilvl="4">
      <w:start w:val="1"/>
      <w:numFmt w:val="lowerLetter"/>
      <w:pStyle w:val="H5"/>
      <w:lvlText w:val="(%5)"/>
      <w:lvlJc w:val="left"/>
      <w:pPr>
        <w:tabs>
          <w:tab w:val="num" w:pos="1417"/>
        </w:tabs>
        <w:ind w:left="1417" w:hanging="850"/>
      </w:pPr>
      <w:rPr>
        <w:rFonts w:cs="Times New Roman" w:hint="default"/>
        <w:b w:val="0"/>
      </w:rPr>
    </w:lvl>
    <w:lvl w:ilvl="5">
      <w:start w:val="1"/>
      <w:numFmt w:val="lowerRoman"/>
      <w:pStyle w:val="H6"/>
      <w:lvlText w:val="(%6)"/>
      <w:lvlJc w:val="left"/>
      <w:pPr>
        <w:tabs>
          <w:tab w:val="num" w:pos="1417"/>
        </w:tabs>
        <w:ind w:left="1417" w:hanging="850"/>
      </w:pPr>
      <w:rPr>
        <w:rFonts w:cs="Times New Roman" w:hint="default"/>
      </w:rPr>
    </w:lvl>
    <w:lvl w:ilvl="6">
      <w:start w:val="1"/>
      <w:numFmt w:val="bullet"/>
      <w:pStyle w:val="H7"/>
      <w:lvlText w:val="–"/>
      <w:lvlJc w:val="left"/>
      <w:pPr>
        <w:tabs>
          <w:tab w:val="num" w:pos="1417"/>
        </w:tabs>
        <w:ind w:left="1417" w:hanging="850"/>
      </w:pPr>
      <w:rPr>
        <w:rFonts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FB51B8C"/>
    <w:multiLevelType w:val="hybridMultilevel"/>
    <w:tmpl w:val="9B0208C6"/>
    <w:lvl w:ilvl="0" w:tplc="0415000F">
      <w:start w:val="1"/>
      <w:numFmt w:val="decimal"/>
      <w:lvlText w:val="%1."/>
      <w:lvlJc w:val="left"/>
      <w:pPr>
        <w:ind w:left="720" w:hanging="360"/>
      </w:pPr>
      <w:rPr>
        <w:rFonts w:cs="Times New Roman"/>
      </w:rPr>
    </w:lvl>
    <w:lvl w:ilvl="1" w:tplc="0714C550">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2821FF3"/>
    <w:multiLevelType w:val="hybridMultilevel"/>
    <w:tmpl w:val="B4B625A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28620DE"/>
    <w:multiLevelType w:val="hybridMultilevel"/>
    <w:tmpl w:val="1CFC7284"/>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3593981"/>
    <w:multiLevelType w:val="hybridMultilevel"/>
    <w:tmpl w:val="5BD45E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993382A"/>
    <w:multiLevelType w:val="hybridMultilevel"/>
    <w:tmpl w:val="F3A83BCA"/>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2E3E3D4D"/>
    <w:multiLevelType w:val="hybridMultilevel"/>
    <w:tmpl w:val="E09A2308"/>
    <w:lvl w:ilvl="0" w:tplc="84CE6A20">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13A3FE9"/>
    <w:multiLevelType w:val="multilevel"/>
    <w:tmpl w:val="6EA89700"/>
    <w:lvl w:ilvl="0">
      <w:start w:val="1"/>
      <w:numFmt w:val="decimal"/>
      <w:lvlText w:val="%1."/>
      <w:lvlJc w:val="left"/>
      <w:pPr>
        <w:ind w:left="360" w:hanging="360"/>
      </w:pPr>
      <w:rPr>
        <w:rFonts w:ascii="Calibri" w:hAnsi="Calibri" w:cs="Calibri" w:hint="default"/>
        <w:b w:val="0"/>
        <w:sz w:val="18"/>
        <w:szCs w:val="18"/>
      </w:rPr>
    </w:lvl>
    <w:lvl w:ilvl="1">
      <w:start w:val="1"/>
      <w:numFmt w:val="decimal"/>
      <w:lvlText w:val="%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b w:val="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32EE0D90"/>
    <w:multiLevelType w:val="hybridMultilevel"/>
    <w:tmpl w:val="75EA02F4"/>
    <w:lvl w:ilvl="0" w:tplc="04150017">
      <w:start w:val="1"/>
      <w:numFmt w:val="lowerLetter"/>
      <w:lvlText w:val="%1)"/>
      <w:lvlJc w:val="left"/>
      <w:pPr>
        <w:ind w:left="2160" w:hanging="360"/>
      </w:pPr>
      <w:rPr>
        <w:rFonts w:cs="Times New Roman"/>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16">
    <w:nsid w:val="33213FCC"/>
    <w:multiLevelType w:val="hybridMultilevel"/>
    <w:tmpl w:val="6750E474"/>
    <w:lvl w:ilvl="0" w:tplc="B1384F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3E1B5D"/>
    <w:multiLevelType w:val="hybridMultilevel"/>
    <w:tmpl w:val="F1E0E662"/>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nsid w:val="3AA209D4"/>
    <w:multiLevelType w:val="hybridMultilevel"/>
    <w:tmpl w:val="61F42F1C"/>
    <w:lvl w:ilvl="0" w:tplc="84CE6A20">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DA65414"/>
    <w:multiLevelType w:val="hybridMultilevel"/>
    <w:tmpl w:val="A0460DF4"/>
    <w:lvl w:ilvl="0" w:tplc="04150017">
      <w:start w:val="1"/>
      <w:numFmt w:val="lowerLetter"/>
      <w:lvlText w:val="%1)"/>
      <w:lvlJc w:val="left"/>
      <w:pPr>
        <w:ind w:left="757" w:hanging="360"/>
      </w:pPr>
      <w:rPr>
        <w:rFonts w:cs="Times New Roman"/>
      </w:rPr>
    </w:lvl>
    <w:lvl w:ilvl="1" w:tplc="04150019" w:tentative="1">
      <w:start w:val="1"/>
      <w:numFmt w:val="lowerLetter"/>
      <w:lvlText w:val="%2."/>
      <w:lvlJc w:val="left"/>
      <w:pPr>
        <w:ind w:left="1477" w:hanging="360"/>
      </w:pPr>
      <w:rPr>
        <w:rFonts w:cs="Times New Roman"/>
      </w:rPr>
    </w:lvl>
    <w:lvl w:ilvl="2" w:tplc="0415001B" w:tentative="1">
      <w:start w:val="1"/>
      <w:numFmt w:val="lowerRoman"/>
      <w:lvlText w:val="%3."/>
      <w:lvlJc w:val="right"/>
      <w:pPr>
        <w:ind w:left="2197" w:hanging="180"/>
      </w:pPr>
      <w:rPr>
        <w:rFonts w:cs="Times New Roman"/>
      </w:rPr>
    </w:lvl>
    <w:lvl w:ilvl="3" w:tplc="0415000F" w:tentative="1">
      <w:start w:val="1"/>
      <w:numFmt w:val="decimal"/>
      <w:lvlText w:val="%4."/>
      <w:lvlJc w:val="left"/>
      <w:pPr>
        <w:ind w:left="2917" w:hanging="360"/>
      </w:pPr>
      <w:rPr>
        <w:rFonts w:cs="Times New Roman"/>
      </w:rPr>
    </w:lvl>
    <w:lvl w:ilvl="4" w:tplc="04150019" w:tentative="1">
      <w:start w:val="1"/>
      <w:numFmt w:val="lowerLetter"/>
      <w:lvlText w:val="%5."/>
      <w:lvlJc w:val="left"/>
      <w:pPr>
        <w:ind w:left="3637" w:hanging="360"/>
      </w:pPr>
      <w:rPr>
        <w:rFonts w:cs="Times New Roman"/>
      </w:rPr>
    </w:lvl>
    <w:lvl w:ilvl="5" w:tplc="0415001B" w:tentative="1">
      <w:start w:val="1"/>
      <w:numFmt w:val="lowerRoman"/>
      <w:lvlText w:val="%6."/>
      <w:lvlJc w:val="right"/>
      <w:pPr>
        <w:ind w:left="4357" w:hanging="180"/>
      </w:pPr>
      <w:rPr>
        <w:rFonts w:cs="Times New Roman"/>
      </w:rPr>
    </w:lvl>
    <w:lvl w:ilvl="6" w:tplc="0415000F" w:tentative="1">
      <w:start w:val="1"/>
      <w:numFmt w:val="decimal"/>
      <w:lvlText w:val="%7."/>
      <w:lvlJc w:val="left"/>
      <w:pPr>
        <w:ind w:left="5077" w:hanging="360"/>
      </w:pPr>
      <w:rPr>
        <w:rFonts w:cs="Times New Roman"/>
      </w:rPr>
    </w:lvl>
    <w:lvl w:ilvl="7" w:tplc="04150019" w:tentative="1">
      <w:start w:val="1"/>
      <w:numFmt w:val="lowerLetter"/>
      <w:lvlText w:val="%8."/>
      <w:lvlJc w:val="left"/>
      <w:pPr>
        <w:ind w:left="5797" w:hanging="360"/>
      </w:pPr>
      <w:rPr>
        <w:rFonts w:cs="Times New Roman"/>
      </w:rPr>
    </w:lvl>
    <w:lvl w:ilvl="8" w:tplc="0415001B" w:tentative="1">
      <w:start w:val="1"/>
      <w:numFmt w:val="lowerRoman"/>
      <w:lvlText w:val="%9."/>
      <w:lvlJc w:val="right"/>
      <w:pPr>
        <w:ind w:left="6517" w:hanging="180"/>
      </w:pPr>
      <w:rPr>
        <w:rFonts w:cs="Times New Roman"/>
      </w:rPr>
    </w:lvl>
  </w:abstractNum>
  <w:abstractNum w:abstractNumId="20">
    <w:nsid w:val="4075080C"/>
    <w:multiLevelType w:val="hybridMultilevel"/>
    <w:tmpl w:val="E7BCA1BA"/>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nsid w:val="413C5FF6"/>
    <w:multiLevelType w:val="multilevel"/>
    <w:tmpl w:val="06BE1B30"/>
    <w:lvl w:ilvl="0">
      <w:start w:val="1"/>
      <w:numFmt w:val="decimal"/>
      <w:lvlText w:val="%1."/>
      <w:lvlJc w:val="left"/>
      <w:pPr>
        <w:ind w:left="360" w:hanging="360"/>
      </w:pPr>
      <w:rPr>
        <w:rFonts w:ascii="Calibri" w:hAnsi="Calibri" w:cs="Calibri" w:hint="default"/>
        <w:b w:val="0"/>
        <w:sz w:val="18"/>
        <w:szCs w:val="18"/>
      </w:rPr>
    </w:lvl>
    <w:lvl w:ilvl="1">
      <w:start w:val="1"/>
      <w:numFmt w:val="decimal"/>
      <w:lvlText w:val="%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b w:val="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448F6D09"/>
    <w:multiLevelType w:val="hybridMultilevel"/>
    <w:tmpl w:val="8C341FA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461B3F9F"/>
    <w:multiLevelType w:val="hybridMultilevel"/>
    <w:tmpl w:val="F3A83BCA"/>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4">
    <w:nsid w:val="46637BA6"/>
    <w:multiLevelType w:val="hybridMultilevel"/>
    <w:tmpl w:val="D9BA54BE"/>
    <w:lvl w:ilvl="0" w:tplc="4FD0582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8D42411"/>
    <w:multiLevelType w:val="hybridMultilevel"/>
    <w:tmpl w:val="C2B2A6A8"/>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9AC102B"/>
    <w:multiLevelType w:val="hybridMultilevel"/>
    <w:tmpl w:val="D368F8A0"/>
    <w:lvl w:ilvl="0" w:tplc="51A23BF4">
      <w:start w:val="1"/>
      <w:numFmt w:val="decimal"/>
      <w:lvlText w:val="%1."/>
      <w:lvlJc w:val="center"/>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4B0B1B5B"/>
    <w:multiLevelType w:val="hybridMultilevel"/>
    <w:tmpl w:val="6FB28C94"/>
    <w:lvl w:ilvl="0" w:tplc="8D929F6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F6E6B81"/>
    <w:multiLevelType w:val="hybridMultilevel"/>
    <w:tmpl w:val="3B4885B2"/>
    <w:lvl w:ilvl="0" w:tplc="B1384F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1FB4B26"/>
    <w:multiLevelType w:val="hybridMultilevel"/>
    <w:tmpl w:val="3F64740A"/>
    <w:lvl w:ilvl="0" w:tplc="5A5E3B96">
      <w:start w:val="5"/>
      <w:numFmt w:val="decimal"/>
      <w:lvlText w:val="%1."/>
      <w:lvlJc w:val="left"/>
      <w:pPr>
        <w:ind w:left="1071" w:hanging="360"/>
      </w:pPr>
      <w:rPr>
        <w:rFonts w:cs="Times New Roman" w:hint="default"/>
      </w:rPr>
    </w:lvl>
    <w:lvl w:ilvl="1" w:tplc="04150019">
      <w:start w:val="1"/>
      <w:numFmt w:val="lowerLetter"/>
      <w:lvlText w:val="%2."/>
      <w:lvlJc w:val="left"/>
      <w:pPr>
        <w:ind w:left="1791" w:hanging="360"/>
      </w:pPr>
      <w:rPr>
        <w:rFonts w:cs="Times New Roman"/>
      </w:rPr>
    </w:lvl>
    <w:lvl w:ilvl="2" w:tplc="0415001B" w:tentative="1">
      <w:start w:val="1"/>
      <w:numFmt w:val="lowerRoman"/>
      <w:lvlText w:val="%3."/>
      <w:lvlJc w:val="right"/>
      <w:pPr>
        <w:ind w:left="2511" w:hanging="180"/>
      </w:pPr>
      <w:rPr>
        <w:rFonts w:cs="Times New Roman"/>
      </w:rPr>
    </w:lvl>
    <w:lvl w:ilvl="3" w:tplc="0415000F" w:tentative="1">
      <w:start w:val="1"/>
      <w:numFmt w:val="decimal"/>
      <w:lvlText w:val="%4."/>
      <w:lvlJc w:val="left"/>
      <w:pPr>
        <w:ind w:left="3231" w:hanging="360"/>
      </w:pPr>
      <w:rPr>
        <w:rFonts w:cs="Times New Roman"/>
      </w:rPr>
    </w:lvl>
    <w:lvl w:ilvl="4" w:tplc="04150019" w:tentative="1">
      <w:start w:val="1"/>
      <w:numFmt w:val="lowerLetter"/>
      <w:lvlText w:val="%5."/>
      <w:lvlJc w:val="left"/>
      <w:pPr>
        <w:ind w:left="3951" w:hanging="360"/>
      </w:pPr>
      <w:rPr>
        <w:rFonts w:cs="Times New Roman"/>
      </w:rPr>
    </w:lvl>
    <w:lvl w:ilvl="5" w:tplc="0415001B" w:tentative="1">
      <w:start w:val="1"/>
      <w:numFmt w:val="lowerRoman"/>
      <w:lvlText w:val="%6."/>
      <w:lvlJc w:val="right"/>
      <w:pPr>
        <w:ind w:left="4671" w:hanging="180"/>
      </w:pPr>
      <w:rPr>
        <w:rFonts w:cs="Times New Roman"/>
      </w:rPr>
    </w:lvl>
    <w:lvl w:ilvl="6" w:tplc="0415000F" w:tentative="1">
      <w:start w:val="1"/>
      <w:numFmt w:val="decimal"/>
      <w:lvlText w:val="%7."/>
      <w:lvlJc w:val="left"/>
      <w:pPr>
        <w:ind w:left="5391" w:hanging="360"/>
      </w:pPr>
      <w:rPr>
        <w:rFonts w:cs="Times New Roman"/>
      </w:rPr>
    </w:lvl>
    <w:lvl w:ilvl="7" w:tplc="04150019" w:tentative="1">
      <w:start w:val="1"/>
      <w:numFmt w:val="lowerLetter"/>
      <w:lvlText w:val="%8."/>
      <w:lvlJc w:val="left"/>
      <w:pPr>
        <w:ind w:left="6111" w:hanging="360"/>
      </w:pPr>
      <w:rPr>
        <w:rFonts w:cs="Times New Roman"/>
      </w:rPr>
    </w:lvl>
    <w:lvl w:ilvl="8" w:tplc="0415001B" w:tentative="1">
      <w:start w:val="1"/>
      <w:numFmt w:val="lowerRoman"/>
      <w:lvlText w:val="%9."/>
      <w:lvlJc w:val="right"/>
      <w:pPr>
        <w:ind w:left="6831" w:hanging="180"/>
      </w:pPr>
      <w:rPr>
        <w:rFonts w:cs="Times New Roman"/>
      </w:rPr>
    </w:lvl>
  </w:abstractNum>
  <w:abstractNum w:abstractNumId="30">
    <w:nsid w:val="551961C9"/>
    <w:multiLevelType w:val="hybridMultilevel"/>
    <w:tmpl w:val="2758D430"/>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55DE6102"/>
    <w:multiLevelType w:val="multilevel"/>
    <w:tmpl w:val="9940B7B6"/>
    <w:lvl w:ilvl="0">
      <w:start w:val="1"/>
      <w:numFmt w:val="decimal"/>
      <w:lvlText w:val="%1."/>
      <w:lvlJc w:val="left"/>
      <w:pPr>
        <w:ind w:left="360" w:hanging="360"/>
      </w:pPr>
      <w:rPr>
        <w:rFonts w:ascii="Tahoma" w:hAnsi="Tahoma" w:cs="Tahoma" w:hint="default"/>
        <w:b w:val="0"/>
        <w:sz w:val="18"/>
        <w:szCs w:val="18"/>
      </w:rPr>
    </w:lvl>
    <w:lvl w:ilvl="1">
      <w:start w:val="1"/>
      <w:numFmt w:val="decimal"/>
      <w:lvlText w:val="%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b w:val="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5ADD218B"/>
    <w:multiLevelType w:val="multilevel"/>
    <w:tmpl w:val="9468EA0E"/>
    <w:lvl w:ilvl="0">
      <w:start w:val="1"/>
      <w:numFmt w:val="decimal"/>
      <w:pStyle w:val="Heading1"/>
      <w:lvlText w:val="%1."/>
      <w:lvlJc w:val="left"/>
      <w:pPr>
        <w:ind w:left="360" w:hanging="360"/>
      </w:pPr>
      <w:rPr>
        <w:rFonts w:ascii="Tahoma" w:hAnsi="Tahoma" w:cs="Tahoma" w:hint="default"/>
        <w:b w:val="0"/>
        <w:sz w:val="18"/>
        <w:szCs w:val="18"/>
      </w:rPr>
    </w:lvl>
    <w:lvl w:ilvl="1">
      <w:start w:val="1"/>
      <w:numFmt w:val="decimal"/>
      <w:lvlText w:val="%2."/>
      <w:lvlJc w:val="left"/>
      <w:pPr>
        <w:ind w:left="792" w:hanging="432"/>
      </w:pPr>
      <w:rPr>
        <w:rFonts w:cs="Times New Roman" w:hint="default"/>
        <w:b w:val="0"/>
      </w:rPr>
    </w:lvl>
    <w:lvl w:ilvl="2">
      <w:start w:val="1"/>
      <w:numFmt w:val="decimal"/>
      <w:pStyle w:val="Heading3"/>
      <w:lvlText w:val="%3)"/>
      <w:lvlJc w:val="left"/>
      <w:pPr>
        <w:ind w:left="1224" w:hanging="504"/>
      </w:pPr>
      <w:rPr>
        <w:rFonts w:cs="Times New Roman" w:hint="default"/>
        <w:b w:val="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EA80CC1"/>
    <w:multiLevelType w:val="multilevel"/>
    <w:tmpl w:val="6EA89700"/>
    <w:lvl w:ilvl="0">
      <w:start w:val="1"/>
      <w:numFmt w:val="decimal"/>
      <w:lvlText w:val="%1."/>
      <w:lvlJc w:val="left"/>
      <w:pPr>
        <w:ind w:left="360" w:hanging="360"/>
      </w:pPr>
      <w:rPr>
        <w:rFonts w:ascii="Calibri" w:hAnsi="Calibri" w:cs="Calibri" w:hint="default"/>
        <w:b w:val="0"/>
        <w:sz w:val="18"/>
        <w:szCs w:val="18"/>
      </w:rPr>
    </w:lvl>
    <w:lvl w:ilvl="1">
      <w:start w:val="1"/>
      <w:numFmt w:val="decimal"/>
      <w:lvlText w:val="%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b w:val="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1443E97"/>
    <w:multiLevelType w:val="multilevel"/>
    <w:tmpl w:val="009E1B0E"/>
    <w:lvl w:ilvl="0">
      <w:start w:val="1"/>
      <w:numFmt w:val="decimal"/>
      <w:lvlText w:val="%1."/>
      <w:lvlJc w:val="left"/>
      <w:pPr>
        <w:ind w:left="360" w:hanging="360"/>
      </w:pPr>
      <w:rPr>
        <w:rFonts w:ascii="Tahoma" w:hAnsi="Tahoma" w:cs="Tahoma" w:hint="default"/>
        <w:b w:val="0"/>
        <w:sz w:val="18"/>
        <w:szCs w:val="18"/>
      </w:rPr>
    </w:lvl>
    <w:lvl w:ilvl="1">
      <w:start w:val="1"/>
      <w:numFmt w:val="decimal"/>
      <w:lvlText w:val="%2."/>
      <w:lvlJc w:val="left"/>
      <w:pPr>
        <w:ind w:left="792" w:hanging="432"/>
      </w:pPr>
      <w:rPr>
        <w:rFonts w:cs="Times New Roman" w:hint="default"/>
        <w:b w:val="0"/>
      </w:rPr>
    </w:lvl>
    <w:lvl w:ilvl="2">
      <w:start w:val="1"/>
      <w:numFmt w:val="decimal"/>
      <w:lvlText w:val="%3)"/>
      <w:lvlJc w:val="left"/>
      <w:pPr>
        <w:ind w:left="1224" w:hanging="504"/>
      </w:pPr>
      <w:rPr>
        <w:rFonts w:cs="Times New Roman" w:hint="default"/>
        <w:b w:val="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68E02F84"/>
    <w:multiLevelType w:val="hybridMultilevel"/>
    <w:tmpl w:val="2078F26A"/>
    <w:lvl w:ilvl="0" w:tplc="4B92A4C0">
      <w:start w:val="1"/>
      <w:numFmt w:val="decimal"/>
      <w:lvlText w:val="%1."/>
      <w:lvlJc w:val="center"/>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A534C0C"/>
    <w:multiLevelType w:val="hybridMultilevel"/>
    <w:tmpl w:val="CF9E7F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35B3FDF"/>
    <w:multiLevelType w:val="hybridMultilevel"/>
    <w:tmpl w:val="FC46BFF8"/>
    <w:name w:val="WW8Num3024"/>
    <w:lvl w:ilvl="0" w:tplc="F09A0D92">
      <w:start w:val="1"/>
      <w:numFmt w:val="decimal"/>
      <w:lvlText w:val="%1."/>
      <w:lvlJc w:val="left"/>
      <w:pPr>
        <w:tabs>
          <w:tab w:val="num" w:pos="703"/>
        </w:tabs>
        <w:ind w:left="703" w:hanging="703"/>
      </w:pPr>
      <w:rPr>
        <w:rFonts w:ascii="Calibri" w:hAnsi="Calibri" w:cs="Calibri"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73FC4DFA"/>
    <w:multiLevelType w:val="hybridMultilevel"/>
    <w:tmpl w:val="7EC23AB8"/>
    <w:lvl w:ilvl="0" w:tplc="B1384F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5BE521C"/>
    <w:multiLevelType w:val="hybridMultilevel"/>
    <w:tmpl w:val="342A917C"/>
    <w:lvl w:ilvl="0" w:tplc="04150017">
      <w:start w:val="1"/>
      <w:numFmt w:val="lowerLetter"/>
      <w:lvlText w:val="%1)"/>
      <w:lvlJc w:val="left"/>
      <w:pPr>
        <w:ind w:left="2160" w:hanging="360"/>
      </w:pPr>
      <w:rPr>
        <w:rFonts w:cs="Times New Roman"/>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40">
    <w:nsid w:val="79E1782F"/>
    <w:multiLevelType w:val="hybridMultilevel"/>
    <w:tmpl w:val="4560E126"/>
    <w:lvl w:ilvl="0" w:tplc="0415000F">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79F038B4"/>
    <w:multiLevelType w:val="multilevel"/>
    <w:tmpl w:val="E372149C"/>
    <w:lvl w:ilvl="0">
      <w:start w:val="1"/>
      <w:numFmt w:val="decimal"/>
      <w:lvlText w:val="%1."/>
      <w:lvlJc w:val="left"/>
      <w:pPr>
        <w:ind w:left="360" w:hanging="360"/>
      </w:pPr>
      <w:rPr>
        <w:rFonts w:ascii="Tahoma" w:hAnsi="Tahoma" w:cs="Tahoma" w:hint="default"/>
        <w:b w:val="0"/>
        <w:sz w:val="18"/>
        <w:szCs w:val="18"/>
      </w:rPr>
    </w:lvl>
    <w:lvl w:ilvl="1">
      <w:start w:val="1"/>
      <w:numFmt w:val="decimal"/>
      <w:lvlText w:val="%2."/>
      <w:lvlJc w:val="left"/>
      <w:pPr>
        <w:ind w:left="792" w:hanging="432"/>
      </w:pPr>
      <w:rPr>
        <w:rFonts w:cs="Times New Roman" w:hint="default"/>
        <w:b w:val="0"/>
      </w:rPr>
    </w:lvl>
    <w:lvl w:ilvl="2">
      <w:start w:val="1"/>
      <w:numFmt w:val="decimal"/>
      <w:lvlText w:val="%3)"/>
      <w:lvlJc w:val="left"/>
      <w:pPr>
        <w:ind w:left="1224" w:hanging="504"/>
      </w:pPr>
      <w:rPr>
        <w:rFonts w:cs="Times New Roman" w:hint="default"/>
        <w:b w:val="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5"/>
  </w:num>
  <w:num w:numId="2">
    <w:abstractNumId w:val="9"/>
  </w:num>
  <w:num w:numId="3">
    <w:abstractNumId w:val="3"/>
  </w:num>
  <w:num w:numId="4">
    <w:abstractNumId w:val="36"/>
  </w:num>
  <w:num w:numId="5">
    <w:abstractNumId w:val="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15"/>
  </w:num>
  <w:num w:numId="10">
    <w:abstractNumId w:val="24"/>
  </w:num>
  <w:num w:numId="11">
    <w:abstractNumId w:val="39"/>
  </w:num>
  <w:num w:numId="12">
    <w:abstractNumId w:val="8"/>
  </w:num>
  <w:num w:numId="13">
    <w:abstractNumId w:val="12"/>
  </w:num>
  <w:num w:numId="14">
    <w:abstractNumId w:val="17"/>
  </w:num>
  <w:num w:numId="15">
    <w:abstractNumId w:val="20"/>
  </w:num>
  <w:num w:numId="16">
    <w:abstractNumId w:val="2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2"/>
  </w:num>
  <w:num w:numId="20">
    <w:abstractNumId w:val="38"/>
  </w:num>
  <w:num w:numId="21">
    <w:abstractNumId w:val="16"/>
  </w:num>
  <w:num w:numId="22">
    <w:abstractNumId w:val="4"/>
  </w:num>
  <w:num w:numId="23">
    <w:abstractNumId w:val="27"/>
  </w:num>
  <w:num w:numId="24">
    <w:abstractNumId w:val="28"/>
  </w:num>
  <w:num w:numId="25">
    <w:abstractNumId w:val="19"/>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0"/>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4"/>
  </w:num>
  <w:num w:numId="37">
    <w:abstractNumId w:val="32"/>
  </w:num>
  <w:num w:numId="38">
    <w:abstractNumId w:val="40"/>
  </w:num>
  <w:num w:numId="39">
    <w:abstractNumId w:val="10"/>
  </w:num>
  <w:num w:numId="40">
    <w:abstractNumId w:val="31"/>
  </w:num>
  <w:num w:numId="41">
    <w:abstractNumId w:val="41"/>
  </w:num>
  <w:num w:numId="42">
    <w:abstractNumId w:val="21"/>
  </w:num>
  <w:num w:numId="43">
    <w:abstractNumId w:val="33"/>
  </w:num>
  <w:num w:numId="44">
    <w:abstractNumId w:val="18"/>
  </w:num>
  <w:num w:numId="45">
    <w:abstractNumId w:val="6"/>
  </w:num>
  <w:num w:numId="46">
    <w:abstractNumId w:val="13"/>
  </w:num>
  <w:num w:numId="47">
    <w:abstractNumId w:val="26"/>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83C"/>
    <w:rsid w:val="0000071B"/>
    <w:rsid w:val="0000276E"/>
    <w:rsid w:val="00007B4B"/>
    <w:rsid w:val="00034408"/>
    <w:rsid w:val="00064500"/>
    <w:rsid w:val="00071E08"/>
    <w:rsid w:val="00077FC1"/>
    <w:rsid w:val="00083098"/>
    <w:rsid w:val="00084251"/>
    <w:rsid w:val="0009048E"/>
    <w:rsid w:val="000E3C10"/>
    <w:rsid w:val="000E62AA"/>
    <w:rsid w:val="000F38DF"/>
    <w:rsid w:val="000F41FC"/>
    <w:rsid w:val="000F7616"/>
    <w:rsid w:val="00105DDE"/>
    <w:rsid w:val="00111EB6"/>
    <w:rsid w:val="00114CCF"/>
    <w:rsid w:val="00117270"/>
    <w:rsid w:val="00133FBD"/>
    <w:rsid w:val="00144949"/>
    <w:rsid w:val="001616B6"/>
    <w:rsid w:val="00185512"/>
    <w:rsid w:val="001953EC"/>
    <w:rsid w:val="0019628E"/>
    <w:rsid w:val="001A1421"/>
    <w:rsid w:val="001C28E3"/>
    <w:rsid w:val="001C379F"/>
    <w:rsid w:val="001D35AF"/>
    <w:rsid w:val="001D578F"/>
    <w:rsid w:val="001E6D6D"/>
    <w:rsid w:val="00216234"/>
    <w:rsid w:val="002167AD"/>
    <w:rsid w:val="00217193"/>
    <w:rsid w:val="00220058"/>
    <w:rsid w:val="00244698"/>
    <w:rsid w:val="00246F59"/>
    <w:rsid w:val="00262B45"/>
    <w:rsid w:val="00296498"/>
    <w:rsid w:val="002B04F8"/>
    <w:rsid w:val="002B1ABB"/>
    <w:rsid w:val="002B48B1"/>
    <w:rsid w:val="002B7376"/>
    <w:rsid w:val="002C57DA"/>
    <w:rsid w:val="002E37D2"/>
    <w:rsid w:val="003043FB"/>
    <w:rsid w:val="00306FBF"/>
    <w:rsid w:val="003127DB"/>
    <w:rsid w:val="00333D10"/>
    <w:rsid w:val="00336CB3"/>
    <w:rsid w:val="00337D51"/>
    <w:rsid w:val="00351F0D"/>
    <w:rsid w:val="0035769D"/>
    <w:rsid w:val="00366153"/>
    <w:rsid w:val="00370893"/>
    <w:rsid w:val="003807D4"/>
    <w:rsid w:val="003841E6"/>
    <w:rsid w:val="00387D25"/>
    <w:rsid w:val="0039348E"/>
    <w:rsid w:val="00395303"/>
    <w:rsid w:val="00396186"/>
    <w:rsid w:val="003A2497"/>
    <w:rsid w:val="003A30E7"/>
    <w:rsid w:val="003B277C"/>
    <w:rsid w:val="003C3D44"/>
    <w:rsid w:val="003C4524"/>
    <w:rsid w:val="003D1CEB"/>
    <w:rsid w:val="003D2EA2"/>
    <w:rsid w:val="003D510B"/>
    <w:rsid w:val="003D785C"/>
    <w:rsid w:val="004005E0"/>
    <w:rsid w:val="00403B53"/>
    <w:rsid w:val="0041080F"/>
    <w:rsid w:val="00412928"/>
    <w:rsid w:val="00416B73"/>
    <w:rsid w:val="00430D03"/>
    <w:rsid w:val="0044298C"/>
    <w:rsid w:val="0047237B"/>
    <w:rsid w:val="00472DF4"/>
    <w:rsid w:val="00477F29"/>
    <w:rsid w:val="00480AFA"/>
    <w:rsid w:val="00480CB0"/>
    <w:rsid w:val="00486431"/>
    <w:rsid w:val="004905B2"/>
    <w:rsid w:val="00493B39"/>
    <w:rsid w:val="00493D74"/>
    <w:rsid w:val="004959C8"/>
    <w:rsid w:val="004A1920"/>
    <w:rsid w:val="004B1548"/>
    <w:rsid w:val="004B383C"/>
    <w:rsid w:val="004C7FF1"/>
    <w:rsid w:val="004D438E"/>
    <w:rsid w:val="004D7227"/>
    <w:rsid w:val="004E5DF7"/>
    <w:rsid w:val="004E7098"/>
    <w:rsid w:val="004F3D85"/>
    <w:rsid w:val="00501625"/>
    <w:rsid w:val="00517745"/>
    <w:rsid w:val="0052545E"/>
    <w:rsid w:val="00527E78"/>
    <w:rsid w:val="00544631"/>
    <w:rsid w:val="00562A73"/>
    <w:rsid w:val="00563634"/>
    <w:rsid w:val="005677CE"/>
    <w:rsid w:val="00572AD1"/>
    <w:rsid w:val="00574A1F"/>
    <w:rsid w:val="00574D50"/>
    <w:rsid w:val="00585C36"/>
    <w:rsid w:val="0059723B"/>
    <w:rsid w:val="005C247E"/>
    <w:rsid w:val="005C6008"/>
    <w:rsid w:val="005D314A"/>
    <w:rsid w:val="005E6419"/>
    <w:rsid w:val="005F5458"/>
    <w:rsid w:val="0062006F"/>
    <w:rsid w:val="0063249B"/>
    <w:rsid w:val="00634077"/>
    <w:rsid w:val="00635B9A"/>
    <w:rsid w:val="006402A2"/>
    <w:rsid w:val="0064703F"/>
    <w:rsid w:val="00666733"/>
    <w:rsid w:val="00695662"/>
    <w:rsid w:val="00697720"/>
    <w:rsid w:val="006A2AC1"/>
    <w:rsid w:val="006A4956"/>
    <w:rsid w:val="006C414F"/>
    <w:rsid w:val="006C652E"/>
    <w:rsid w:val="006E0B56"/>
    <w:rsid w:val="006E3CFB"/>
    <w:rsid w:val="006F6DE5"/>
    <w:rsid w:val="006F716B"/>
    <w:rsid w:val="006F71B4"/>
    <w:rsid w:val="007025E8"/>
    <w:rsid w:val="007159D0"/>
    <w:rsid w:val="00740163"/>
    <w:rsid w:val="00743E7F"/>
    <w:rsid w:val="00761D25"/>
    <w:rsid w:val="00764D6B"/>
    <w:rsid w:val="007658C9"/>
    <w:rsid w:val="00765B50"/>
    <w:rsid w:val="007762FF"/>
    <w:rsid w:val="00780EB4"/>
    <w:rsid w:val="00781987"/>
    <w:rsid w:val="00797B5E"/>
    <w:rsid w:val="007B421C"/>
    <w:rsid w:val="007E3500"/>
    <w:rsid w:val="0080171B"/>
    <w:rsid w:val="00803873"/>
    <w:rsid w:val="008205D7"/>
    <w:rsid w:val="00822563"/>
    <w:rsid w:val="00823C21"/>
    <w:rsid w:val="00825A8E"/>
    <w:rsid w:val="00865EDB"/>
    <w:rsid w:val="00875F2D"/>
    <w:rsid w:val="00883A5C"/>
    <w:rsid w:val="008A18AF"/>
    <w:rsid w:val="008B1E1B"/>
    <w:rsid w:val="008B4F99"/>
    <w:rsid w:val="008C52E9"/>
    <w:rsid w:val="008C6A10"/>
    <w:rsid w:val="008D22D5"/>
    <w:rsid w:val="00903E15"/>
    <w:rsid w:val="00912834"/>
    <w:rsid w:val="009162B1"/>
    <w:rsid w:val="00952A1D"/>
    <w:rsid w:val="0095597E"/>
    <w:rsid w:val="00956DB1"/>
    <w:rsid w:val="00964CE4"/>
    <w:rsid w:val="0097401B"/>
    <w:rsid w:val="00974E8A"/>
    <w:rsid w:val="0097675B"/>
    <w:rsid w:val="00995186"/>
    <w:rsid w:val="009B1E6A"/>
    <w:rsid w:val="009C6429"/>
    <w:rsid w:val="009E1345"/>
    <w:rsid w:val="009E166A"/>
    <w:rsid w:val="009E55ED"/>
    <w:rsid w:val="009F71E0"/>
    <w:rsid w:val="00A0235C"/>
    <w:rsid w:val="00A12684"/>
    <w:rsid w:val="00A127FD"/>
    <w:rsid w:val="00A1739E"/>
    <w:rsid w:val="00A318E0"/>
    <w:rsid w:val="00A31A87"/>
    <w:rsid w:val="00A4333B"/>
    <w:rsid w:val="00A502BA"/>
    <w:rsid w:val="00A603C6"/>
    <w:rsid w:val="00A620AF"/>
    <w:rsid w:val="00A65CD8"/>
    <w:rsid w:val="00A74E15"/>
    <w:rsid w:val="00A820A9"/>
    <w:rsid w:val="00A85362"/>
    <w:rsid w:val="00AB3B7B"/>
    <w:rsid w:val="00AB5C8D"/>
    <w:rsid w:val="00AB5CFF"/>
    <w:rsid w:val="00AB7922"/>
    <w:rsid w:val="00AE440B"/>
    <w:rsid w:val="00AF2A4F"/>
    <w:rsid w:val="00B122DC"/>
    <w:rsid w:val="00B1372F"/>
    <w:rsid w:val="00B21637"/>
    <w:rsid w:val="00B33002"/>
    <w:rsid w:val="00B363D6"/>
    <w:rsid w:val="00B371A7"/>
    <w:rsid w:val="00B41499"/>
    <w:rsid w:val="00B42481"/>
    <w:rsid w:val="00B43E73"/>
    <w:rsid w:val="00B44FE7"/>
    <w:rsid w:val="00B566BB"/>
    <w:rsid w:val="00B66DDC"/>
    <w:rsid w:val="00B80377"/>
    <w:rsid w:val="00BB1974"/>
    <w:rsid w:val="00BB2BE8"/>
    <w:rsid w:val="00BD5BE6"/>
    <w:rsid w:val="00BE5505"/>
    <w:rsid w:val="00C02FE8"/>
    <w:rsid w:val="00C03E83"/>
    <w:rsid w:val="00C062C9"/>
    <w:rsid w:val="00C3106C"/>
    <w:rsid w:val="00C407D4"/>
    <w:rsid w:val="00C4381E"/>
    <w:rsid w:val="00C43ABE"/>
    <w:rsid w:val="00C43F40"/>
    <w:rsid w:val="00C62C41"/>
    <w:rsid w:val="00C6411E"/>
    <w:rsid w:val="00C915E0"/>
    <w:rsid w:val="00CB56C9"/>
    <w:rsid w:val="00CB7C0A"/>
    <w:rsid w:val="00CD15A6"/>
    <w:rsid w:val="00CE1F2D"/>
    <w:rsid w:val="00CF2425"/>
    <w:rsid w:val="00CF3833"/>
    <w:rsid w:val="00D012AA"/>
    <w:rsid w:val="00D06BC0"/>
    <w:rsid w:val="00D11603"/>
    <w:rsid w:val="00D13260"/>
    <w:rsid w:val="00D2685C"/>
    <w:rsid w:val="00D27C81"/>
    <w:rsid w:val="00D672F5"/>
    <w:rsid w:val="00D67ABB"/>
    <w:rsid w:val="00D71A4A"/>
    <w:rsid w:val="00D91FD0"/>
    <w:rsid w:val="00DC2D6D"/>
    <w:rsid w:val="00DE649B"/>
    <w:rsid w:val="00DE7859"/>
    <w:rsid w:val="00E00E1F"/>
    <w:rsid w:val="00E04C59"/>
    <w:rsid w:val="00E145BD"/>
    <w:rsid w:val="00E30D35"/>
    <w:rsid w:val="00E32C5C"/>
    <w:rsid w:val="00E34877"/>
    <w:rsid w:val="00E648A0"/>
    <w:rsid w:val="00E82D0E"/>
    <w:rsid w:val="00E86395"/>
    <w:rsid w:val="00EA54BF"/>
    <w:rsid w:val="00F22E26"/>
    <w:rsid w:val="00F23451"/>
    <w:rsid w:val="00F3643A"/>
    <w:rsid w:val="00F47075"/>
    <w:rsid w:val="00F51492"/>
    <w:rsid w:val="00F5205A"/>
    <w:rsid w:val="00F800DC"/>
    <w:rsid w:val="00F85D1C"/>
    <w:rsid w:val="00FA0AF2"/>
    <w:rsid w:val="00FA7351"/>
    <w:rsid w:val="00FB7538"/>
    <w:rsid w:val="00FC161F"/>
    <w:rsid w:val="00FC5F04"/>
    <w:rsid w:val="00FD65F2"/>
    <w:rsid w:val="00FD6674"/>
    <w:rsid w:val="00FE4CF1"/>
    <w:rsid w:val="00FF1712"/>
    <w:rsid w:val="00FF5B5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83C"/>
    <w:pPr>
      <w:spacing w:after="160" w:line="259" w:lineRule="auto"/>
    </w:pPr>
    <w:rPr>
      <w:lang w:eastAsia="en-US"/>
    </w:rPr>
  </w:style>
  <w:style w:type="paragraph" w:styleId="Heading1">
    <w:name w:val="heading 1"/>
    <w:basedOn w:val="Normal"/>
    <w:next w:val="Normal"/>
    <w:link w:val="Heading1Char"/>
    <w:uiPriority w:val="99"/>
    <w:qFormat/>
    <w:rsid w:val="00F85D1C"/>
    <w:pPr>
      <w:numPr>
        <w:numId w:val="37"/>
      </w:numPr>
      <w:spacing w:after="200" w:line="276" w:lineRule="auto"/>
      <w:outlineLvl w:val="0"/>
    </w:pPr>
    <w:rPr>
      <w:rFonts w:ascii="Arial" w:eastAsia="Times New Roman" w:hAnsi="Arial" w:cs="Arial"/>
      <w:b/>
      <w:color w:val="000000"/>
      <w:sz w:val="20"/>
      <w:szCs w:val="20"/>
      <w:lang w:eastAsia="pl-PL"/>
    </w:rPr>
  </w:style>
  <w:style w:type="paragraph" w:styleId="Heading2">
    <w:name w:val="heading 2"/>
    <w:basedOn w:val="Heading1"/>
    <w:next w:val="Normal"/>
    <w:link w:val="Heading2Char"/>
    <w:uiPriority w:val="99"/>
    <w:qFormat/>
    <w:rsid w:val="00F85D1C"/>
    <w:pPr>
      <w:numPr>
        <w:numId w:val="0"/>
      </w:numPr>
      <w:jc w:val="both"/>
      <w:outlineLvl w:val="1"/>
    </w:pPr>
    <w:rPr>
      <w:b w:val="0"/>
    </w:rPr>
  </w:style>
  <w:style w:type="paragraph" w:styleId="Heading3">
    <w:name w:val="heading 3"/>
    <w:basedOn w:val="Heading2"/>
    <w:next w:val="Normal"/>
    <w:link w:val="Heading3Char"/>
    <w:uiPriority w:val="99"/>
    <w:qFormat/>
    <w:rsid w:val="00F85D1C"/>
    <w:pPr>
      <w:numPr>
        <w:ilvl w:val="2"/>
        <w:numId w:val="37"/>
      </w:numPr>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5D1C"/>
    <w:rPr>
      <w:rFonts w:ascii="Arial" w:hAnsi="Arial" w:cs="Arial"/>
      <w:b/>
      <w:color w:val="000000"/>
      <w:sz w:val="20"/>
      <w:szCs w:val="20"/>
      <w:lang w:eastAsia="pl-PL"/>
    </w:rPr>
  </w:style>
  <w:style w:type="character" w:customStyle="1" w:styleId="Heading2Char">
    <w:name w:val="Heading 2 Char"/>
    <w:basedOn w:val="DefaultParagraphFont"/>
    <w:link w:val="Heading2"/>
    <w:uiPriority w:val="99"/>
    <w:locked/>
    <w:rsid w:val="00F85D1C"/>
    <w:rPr>
      <w:rFonts w:ascii="Arial" w:hAnsi="Arial" w:cs="Arial"/>
      <w:color w:val="000000"/>
      <w:sz w:val="20"/>
      <w:szCs w:val="20"/>
      <w:lang w:eastAsia="pl-PL"/>
    </w:rPr>
  </w:style>
  <w:style w:type="character" w:customStyle="1" w:styleId="Heading3Char">
    <w:name w:val="Heading 3 Char"/>
    <w:basedOn w:val="DefaultParagraphFont"/>
    <w:link w:val="Heading3"/>
    <w:uiPriority w:val="99"/>
    <w:locked/>
    <w:rsid w:val="00F85D1C"/>
    <w:rPr>
      <w:rFonts w:ascii="Arial" w:hAnsi="Arial" w:cs="Arial"/>
      <w:color w:val="000000"/>
      <w:sz w:val="20"/>
      <w:szCs w:val="20"/>
      <w:lang w:eastAsia="pl-PL"/>
    </w:rPr>
  </w:style>
  <w:style w:type="paragraph" w:styleId="ListParagraph">
    <w:name w:val="List Paragraph"/>
    <w:basedOn w:val="Normal"/>
    <w:uiPriority w:val="99"/>
    <w:qFormat/>
    <w:rsid w:val="004B383C"/>
    <w:pPr>
      <w:spacing w:after="200" w:line="276" w:lineRule="auto"/>
      <w:ind w:left="720"/>
      <w:contextualSpacing/>
    </w:pPr>
    <w:rPr>
      <w:rFonts w:eastAsia="Times New Roman"/>
      <w:lang w:eastAsia="pl-PL"/>
    </w:rPr>
  </w:style>
  <w:style w:type="table" w:styleId="TableGrid">
    <w:name w:val="Table Grid"/>
    <w:basedOn w:val="TableNormal"/>
    <w:uiPriority w:val="99"/>
    <w:rsid w:val="004B38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E641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E6419"/>
    <w:rPr>
      <w:rFonts w:cs="Times New Roman"/>
    </w:rPr>
  </w:style>
  <w:style w:type="paragraph" w:styleId="Footer">
    <w:name w:val="footer"/>
    <w:basedOn w:val="Normal"/>
    <w:link w:val="FooterChar"/>
    <w:uiPriority w:val="99"/>
    <w:rsid w:val="005E64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E6419"/>
    <w:rPr>
      <w:rFonts w:cs="Times New Roman"/>
    </w:rPr>
  </w:style>
  <w:style w:type="character" w:styleId="CommentReference">
    <w:name w:val="annotation reference"/>
    <w:basedOn w:val="DefaultParagraphFont"/>
    <w:uiPriority w:val="99"/>
    <w:semiHidden/>
    <w:rsid w:val="009E1345"/>
    <w:rPr>
      <w:rFonts w:cs="Times New Roman"/>
      <w:sz w:val="16"/>
      <w:szCs w:val="16"/>
    </w:rPr>
  </w:style>
  <w:style w:type="paragraph" w:styleId="CommentText">
    <w:name w:val="annotation text"/>
    <w:basedOn w:val="Normal"/>
    <w:link w:val="CommentTextChar"/>
    <w:uiPriority w:val="99"/>
    <w:rsid w:val="00780EB4"/>
    <w:pPr>
      <w:spacing w:line="240" w:lineRule="auto"/>
    </w:pPr>
    <w:rPr>
      <w:sz w:val="20"/>
      <w:szCs w:val="20"/>
    </w:rPr>
  </w:style>
  <w:style w:type="character" w:customStyle="1" w:styleId="CommentTextChar">
    <w:name w:val="Comment Text Char"/>
    <w:basedOn w:val="DefaultParagraphFont"/>
    <w:link w:val="CommentText"/>
    <w:uiPriority w:val="99"/>
    <w:locked/>
    <w:rsid w:val="009E1345"/>
    <w:rPr>
      <w:rFonts w:cs="Times New Roman"/>
      <w:sz w:val="20"/>
      <w:szCs w:val="20"/>
    </w:rPr>
  </w:style>
  <w:style w:type="paragraph" w:styleId="CommentSubject">
    <w:name w:val="annotation subject"/>
    <w:basedOn w:val="CommentText"/>
    <w:next w:val="CommentText"/>
    <w:link w:val="CommentSubjectChar"/>
    <w:uiPriority w:val="99"/>
    <w:semiHidden/>
    <w:rsid w:val="009E1345"/>
    <w:rPr>
      <w:b/>
      <w:bCs/>
    </w:rPr>
  </w:style>
  <w:style w:type="character" w:customStyle="1" w:styleId="CommentSubjectChar">
    <w:name w:val="Comment Subject Char"/>
    <w:basedOn w:val="CommentTextChar"/>
    <w:link w:val="CommentSubject"/>
    <w:uiPriority w:val="99"/>
    <w:semiHidden/>
    <w:locked/>
    <w:rsid w:val="009E1345"/>
    <w:rPr>
      <w:b/>
      <w:bCs/>
    </w:rPr>
  </w:style>
  <w:style w:type="paragraph" w:styleId="BalloonText">
    <w:name w:val="Balloon Text"/>
    <w:basedOn w:val="Normal"/>
    <w:link w:val="BalloonTextChar"/>
    <w:uiPriority w:val="99"/>
    <w:semiHidden/>
    <w:rsid w:val="009E1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1345"/>
    <w:rPr>
      <w:rFonts w:ascii="Tahoma" w:hAnsi="Tahoma" w:cs="Tahoma"/>
      <w:sz w:val="16"/>
      <w:szCs w:val="16"/>
    </w:rPr>
  </w:style>
  <w:style w:type="paragraph" w:styleId="Revision">
    <w:name w:val="Revision"/>
    <w:hidden/>
    <w:uiPriority w:val="99"/>
    <w:semiHidden/>
    <w:rsid w:val="00416B73"/>
    <w:rPr>
      <w:lang w:eastAsia="en-US"/>
    </w:rPr>
  </w:style>
  <w:style w:type="paragraph" w:customStyle="1" w:styleId="Tekstpodstawowyb">
    <w:name w:val="Tekst podstawowy.b"/>
    <w:basedOn w:val="Normal"/>
    <w:uiPriority w:val="99"/>
    <w:rsid w:val="004905B2"/>
    <w:pPr>
      <w:spacing w:after="240" w:line="240" w:lineRule="auto"/>
      <w:ind w:firstLine="1440"/>
    </w:pPr>
    <w:rPr>
      <w:rFonts w:ascii="Times New Roman" w:eastAsia="Times New Roman" w:hAnsi="Times New Roman"/>
      <w:sz w:val="24"/>
      <w:szCs w:val="20"/>
      <w:lang w:val="en-US" w:eastAsia="pl-PL"/>
    </w:rPr>
  </w:style>
  <w:style w:type="paragraph" w:customStyle="1" w:styleId="H1">
    <w:name w:val="H1"/>
    <w:basedOn w:val="Normal"/>
    <w:next w:val="Normal"/>
    <w:uiPriority w:val="99"/>
    <w:locked/>
    <w:rsid w:val="004E5DF7"/>
    <w:pPr>
      <w:keepNext/>
      <w:keepLines/>
      <w:numPr>
        <w:numId w:val="26"/>
      </w:numPr>
      <w:suppressAutoHyphens/>
      <w:spacing w:before="120" w:after="120" w:line="288" w:lineRule="auto"/>
      <w:jc w:val="both"/>
      <w:outlineLvl w:val="0"/>
    </w:pPr>
    <w:rPr>
      <w:rFonts w:eastAsia="Times New Roman"/>
      <w:b/>
      <w:caps/>
      <w:color w:val="000000"/>
      <w:szCs w:val="21"/>
      <w:lang w:eastAsia="pl-PL"/>
    </w:rPr>
  </w:style>
  <w:style w:type="paragraph" w:customStyle="1" w:styleId="H2">
    <w:name w:val="H2"/>
    <w:basedOn w:val="Normal"/>
    <w:next w:val="Normal"/>
    <w:uiPriority w:val="99"/>
    <w:locked/>
    <w:rsid w:val="004E5DF7"/>
    <w:pPr>
      <w:numPr>
        <w:ilvl w:val="1"/>
        <w:numId w:val="26"/>
      </w:numPr>
      <w:suppressAutoHyphens/>
      <w:spacing w:before="120" w:after="120" w:line="288" w:lineRule="auto"/>
      <w:jc w:val="both"/>
      <w:outlineLvl w:val="1"/>
    </w:pPr>
    <w:rPr>
      <w:rFonts w:eastAsia="Times New Roman"/>
      <w:color w:val="000000"/>
      <w:szCs w:val="24"/>
      <w:lang w:eastAsia="pl-PL"/>
    </w:rPr>
  </w:style>
  <w:style w:type="paragraph" w:customStyle="1" w:styleId="H3">
    <w:name w:val="H3"/>
    <w:basedOn w:val="Normal"/>
    <w:next w:val="Normal"/>
    <w:uiPriority w:val="99"/>
    <w:locked/>
    <w:rsid w:val="004E5DF7"/>
    <w:pPr>
      <w:numPr>
        <w:ilvl w:val="2"/>
        <w:numId w:val="26"/>
      </w:numPr>
      <w:tabs>
        <w:tab w:val="left" w:pos="1418"/>
      </w:tabs>
      <w:suppressAutoHyphens/>
      <w:spacing w:before="120" w:after="120" w:line="288" w:lineRule="auto"/>
      <w:jc w:val="both"/>
      <w:outlineLvl w:val="2"/>
    </w:pPr>
    <w:rPr>
      <w:rFonts w:eastAsia="Times New Roman"/>
      <w:color w:val="000000"/>
      <w:szCs w:val="24"/>
      <w:lang w:eastAsia="pl-PL"/>
    </w:rPr>
  </w:style>
  <w:style w:type="paragraph" w:customStyle="1" w:styleId="H4">
    <w:name w:val="H4"/>
    <w:basedOn w:val="Normal"/>
    <w:next w:val="Normal"/>
    <w:uiPriority w:val="99"/>
    <w:locked/>
    <w:rsid w:val="004E5DF7"/>
    <w:pPr>
      <w:numPr>
        <w:ilvl w:val="3"/>
        <w:numId w:val="26"/>
      </w:numPr>
      <w:suppressAutoHyphens/>
      <w:spacing w:before="120" w:after="120" w:line="288" w:lineRule="auto"/>
      <w:jc w:val="both"/>
      <w:outlineLvl w:val="3"/>
    </w:pPr>
    <w:rPr>
      <w:rFonts w:eastAsia="Times New Roman"/>
      <w:color w:val="000000"/>
      <w:szCs w:val="24"/>
      <w:lang w:eastAsia="pl-PL"/>
    </w:rPr>
  </w:style>
  <w:style w:type="paragraph" w:customStyle="1" w:styleId="H5">
    <w:name w:val="H5"/>
    <w:basedOn w:val="Normal"/>
    <w:uiPriority w:val="99"/>
    <w:rsid w:val="004E5DF7"/>
    <w:pPr>
      <w:numPr>
        <w:ilvl w:val="4"/>
        <w:numId w:val="26"/>
      </w:numPr>
      <w:tabs>
        <w:tab w:val="left" w:pos="2268"/>
        <w:tab w:val="left" w:pos="3119"/>
      </w:tabs>
      <w:spacing w:before="120" w:after="120" w:line="288" w:lineRule="auto"/>
      <w:jc w:val="both"/>
      <w:outlineLvl w:val="4"/>
    </w:pPr>
    <w:rPr>
      <w:rFonts w:eastAsia="Times New Roman"/>
      <w:color w:val="000000"/>
      <w:szCs w:val="24"/>
      <w:lang w:eastAsia="pl-PL"/>
    </w:rPr>
  </w:style>
  <w:style w:type="paragraph" w:customStyle="1" w:styleId="H6">
    <w:name w:val="H6"/>
    <w:basedOn w:val="Normal"/>
    <w:uiPriority w:val="99"/>
    <w:rsid w:val="004E5DF7"/>
    <w:pPr>
      <w:numPr>
        <w:ilvl w:val="5"/>
        <w:numId w:val="26"/>
      </w:numPr>
      <w:tabs>
        <w:tab w:val="left" w:pos="2268"/>
        <w:tab w:val="left" w:pos="3119"/>
      </w:tabs>
      <w:spacing w:before="120" w:after="120" w:line="288" w:lineRule="auto"/>
      <w:jc w:val="both"/>
      <w:outlineLvl w:val="5"/>
    </w:pPr>
    <w:rPr>
      <w:rFonts w:eastAsia="Times New Roman"/>
      <w:color w:val="000000"/>
      <w:szCs w:val="24"/>
      <w:lang w:eastAsia="pl-PL"/>
    </w:rPr>
  </w:style>
  <w:style w:type="paragraph" w:customStyle="1" w:styleId="H7">
    <w:name w:val="H7"/>
    <w:basedOn w:val="Normal"/>
    <w:uiPriority w:val="99"/>
    <w:rsid w:val="004E5DF7"/>
    <w:pPr>
      <w:numPr>
        <w:ilvl w:val="6"/>
        <w:numId w:val="26"/>
      </w:numPr>
      <w:tabs>
        <w:tab w:val="left" w:pos="2268"/>
        <w:tab w:val="left" w:pos="3119"/>
        <w:tab w:val="left" w:pos="3969"/>
      </w:tabs>
      <w:spacing w:before="120" w:after="120" w:line="288" w:lineRule="auto"/>
      <w:jc w:val="both"/>
      <w:outlineLvl w:val="6"/>
    </w:pPr>
    <w:rPr>
      <w:rFonts w:eastAsia="Times New Roman"/>
      <w:color w:val="000000"/>
      <w:szCs w:val="24"/>
      <w:lang w:eastAsia="pl-PL"/>
    </w:rPr>
  </w:style>
  <w:style w:type="paragraph" w:styleId="EndnoteText">
    <w:name w:val="endnote text"/>
    <w:basedOn w:val="Normal"/>
    <w:link w:val="EndnoteTextChar"/>
    <w:uiPriority w:val="99"/>
    <w:semiHidden/>
    <w:rsid w:val="004E5DF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E5DF7"/>
    <w:rPr>
      <w:rFonts w:cs="Times New Roman"/>
      <w:sz w:val="20"/>
      <w:szCs w:val="20"/>
    </w:rPr>
  </w:style>
  <w:style w:type="character" w:styleId="EndnoteReference">
    <w:name w:val="endnote reference"/>
    <w:basedOn w:val="DefaultParagraphFont"/>
    <w:uiPriority w:val="99"/>
    <w:semiHidden/>
    <w:rsid w:val="004E5DF7"/>
    <w:rPr>
      <w:rFonts w:cs="Times New Roman"/>
      <w:vertAlign w:val="superscript"/>
    </w:rPr>
  </w:style>
  <w:style w:type="table" w:customStyle="1" w:styleId="Jasnecieniowanieakcent11">
    <w:name w:val="Jasne cieniowanie — akcent 11"/>
    <w:uiPriority w:val="99"/>
    <w:rsid w:val="00BD5BE6"/>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F85D1C"/>
    <w:pPr>
      <w:spacing w:after="0" w:line="240" w:lineRule="auto"/>
    </w:pPr>
    <w:rPr>
      <w:rFonts w:ascii="Times New Roman" w:eastAsia="Times New Roman" w:hAnsi="Times New Roman"/>
      <w:sz w:val="20"/>
      <w:szCs w:val="20"/>
      <w:lang w:eastAsia="pl-PL"/>
    </w:rPr>
  </w:style>
  <w:style w:type="character" w:customStyle="1" w:styleId="FootnoteTextChar">
    <w:name w:val="Footnote Text Char"/>
    <w:basedOn w:val="DefaultParagraphFont"/>
    <w:link w:val="FootnoteText"/>
    <w:uiPriority w:val="99"/>
    <w:locked/>
    <w:rsid w:val="00F85D1C"/>
    <w:rPr>
      <w:rFonts w:ascii="Times New Roman" w:hAnsi="Times New Roman" w:cs="Times New Roman"/>
      <w:sz w:val="20"/>
      <w:szCs w:val="20"/>
      <w:lang w:eastAsia="pl-PL"/>
    </w:rPr>
  </w:style>
  <w:style w:type="character" w:styleId="FootnoteReference">
    <w:name w:val="footnote reference"/>
    <w:basedOn w:val="DefaultParagraphFont"/>
    <w:uiPriority w:val="99"/>
    <w:rsid w:val="00F85D1C"/>
    <w:rPr>
      <w:rFonts w:cs="Times New Roman"/>
      <w:vertAlign w:val="superscript"/>
    </w:rPr>
  </w:style>
  <w:style w:type="paragraph" w:customStyle="1" w:styleId="BMHeading1">
    <w:name w:val="BM Heading 1"/>
    <w:basedOn w:val="Normal"/>
    <w:uiPriority w:val="99"/>
    <w:rsid w:val="00296498"/>
    <w:pPr>
      <w:keepNext/>
      <w:spacing w:after="240" w:line="280" w:lineRule="exact"/>
      <w:jc w:val="both"/>
    </w:pPr>
    <w:rPr>
      <w:rFonts w:ascii="Times New Roman Bold" w:eastAsia="Times New Roman" w:hAnsi="Times New Roman Bold"/>
      <w:b/>
      <w:caps/>
      <w:sz w:val="24"/>
      <w:szCs w:val="24"/>
      <w:lang w:val="en-GB" w:eastAsia="pl-PL"/>
    </w:rPr>
  </w:style>
  <w:style w:type="table" w:customStyle="1" w:styleId="Tabelalisty31">
    <w:name w:val="Tabela listy 31"/>
    <w:uiPriority w:val="99"/>
    <w:rsid w:val="00064500"/>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Tabelasiatki6kolorowa1">
    <w:name w:val="Tabela siatki 6 — kolorowa1"/>
    <w:uiPriority w:val="99"/>
    <w:rsid w:val="00064500"/>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paragraph" w:customStyle="1" w:styleId="Normal1">
    <w:name w:val="Normal1"/>
    <w:uiPriority w:val="99"/>
    <w:rsid w:val="00217193"/>
    <w:pPr>
      <w:spacing w:before="120" w:after="120" w:line="288" w:lineRule="auto"/>
      <w:jc w:val="both"/>
    </w:pPr>
    <w:rPr>
      <w:color w:val="000000"/>
      <w:lang w:eastAsia="en-US"/>
    </w:rPr>
  </w:style>
  <w:style w:type="paragraph" w:customStyle="1" w:styleId="copyright">
    <w:name w:val="copyright"/>
    <w:basedOn w:val="Normal"/>
    <w:uiPriority w:val="99"/>
    <w:rsid w:val="00E3487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t">
    <w:name w:val="st"/>
    <w:basedOn w:val="DefaultParagraphFont"/>
    <w:uiPriority w:val="99"/>
    <w:rsid w:val="00E34877"/>
    <w:rPr>
      <w:rFonts w:cs="Times New Roman"/>
    </w:rPr>
  </w:style>
  <w:style w:type="character" w:styleId="Emphasis">
    <w:name w:val="Emphasis"/>
    <w:basedOn w:val="DefaultParagraphFont"/>
    <w:uiPriority w:val="99"/>
    <w:qFormat/>
    <w:rsid w:val="00E34877"/>
    <w:rPr>
      <w:rFonts w:cs="Times New Roman"/>
      <w:i/>
      <w:iCs/>
    </w:rPr>
  </w:style>
</w:styles>
</file>

<file path=word/webSettings.xml><?xml version="1.0" encoding="utf-8"?>
<w:webSettings xmlns:r="http://schemas.openxmlformats.org/officeDocument/2006/relationships" xmlns:w="http://schemas.openxmlformats.org/wordprocessingml/2006/main">
  <w:divs>
    <w:div w:id="812602041">
      <w:marLeft w:val="0"/>
      <w:marRight w:val="0"/>
      <w:marTop w:val="0"/>
      <w:marBottom w:val="0"/>
      <w:divBdr>
        <w:top w:val="none" w:sz="0" w:space="0" w:color="auto"/>
        <w:left w:val="none" w:sz="0" w:space="0" w:color="auto"/>
        <w:bottom w:val="none" w:sz="0" w:space="0" w:color="auto"/>
        <w:right w:val="none" w:sz="0" w:space="0" w:color="auto"/>
      </w:divBdr>
    </w:div>
    <w:div w:id="812602044">
      <w:marLeft w:val="0"/>
      <w:marRight w:val="0"/>
      <w:marTop w:val="0"/>
      <w:marBottom w:val="0"/>
      <w:divBdr>
        <w:top w:val="none" w:sz="0" w:space="0" w:color="auto"/>
        <w:left w:val="none" w:sz="0" w:space="0" w:color="auto"/>
        <w:bottom w:val="none" w:sz="0" w:space="0" w:color="auto"/>
        <w:right w:val="none" w:sz="0" w:space="0" w:color="auto"/>
      </w:divBdr>
    </w:div>
    <w:div w:id="812602046">
      <w:marLeft w:val="0"/>
      <w:marRight w:val="0"/>
      <w:marTop w:val="0"/>
      <w:marBottom w:val="0"/>
      <w:divBdr>
        <w:top w:val="none" w:sz="0" w:space="0" w:color="auto"/>
        <w:left w:val="none" w:sz="0" w:space="0" w:color="auto"/>
        <w:bottom w:val="none" w:sz="0" w:space="0" w:color="auto"/>
        <w:right w:val="none" w:sz="0" w:space="0" w:color="auto"/>
      </w:divBdr>
    </w:div>
    <w:div w:id="812602048">
      <w:marLeft w:val="0"/>
      <w:marRight w:val="0"/>
      <w:marTop w:val="0"/>
      <w:marBottom w:val="0"/>
      <w:divBdr>
        <w:top w:val="none" w:sz="0" w:space="0" w:color="auto"/>
        <w:left w:val="none" w:sz="0" w:space="0" w:color="auto"/>
        <w:bottom w:val="none" w:sz="0" w:space="0" w:color="auto"/>
        <w:right w:val="none" w:sz="0" w:space="0" w:color="auto"/>
      </w:divBdr>
      <w:divsChild>
        <w:div w:id="812602047">
          <w:marLeft w:val="0"/>
          <w:marRight w:val="0"/>
          <w:marTop w:val="0"/>
          <w:marBottom w:val="0"/>
          <w:divBdr>
            <w:top w:val="none" w:sz="0" w:space="0" w:color="auto"/>
            <w:left w:val="none" w:sz="0" w:space="0" w:color="auto"/>
            <w:bottom w:val="none" w:sz="0" w:space="0" w:color="auto"/>
            <w:right w:val="none" w:sz="0" w:space="0" w:color="auto"/>
          </w:divBdr>
        </w:div>
        <w:div w:id="812602052">
          <w:marLeft w:val="0"/>
          <w:marRight w:val="0"/>
          <w:marTop w:val="0"/>
          <w:marBottom w:val="0"/>
          <w:divBdr>
            <w:top w:val="none" w:sz="0" w:space="0" w:color="auto"/>
            <w:left w:val="none" w:sz="0" w:space="0" w:color="auto"/>
            <w:bottom w:val="none" w:sz="0" w:space="0" w:color="auto"/>
            <w:right w:val="none" w:sz="0" w:space="0" w:color="auto"/>
          </w:divBdr>
        </w:div>
        <w:div w:id="812602057">
          <w:marLeft w:val="60"/>
          <w:marRight w:val="0"/>
          <w:marTop w:val="15"/>
          <w:marBottom w:val="0"/>
          <w:divBdr>
            <w:top w:val="none" w:sz="0" w:space="0" w:color="auto"/>
            <w:left w:val="none" w:sz="0" w:space="0" w:color="auto"/>
            <w:bottom w:val="none" w:sz="0" w:space="0" w:color="auto"/>
            <w:right w:val="none" w:sz="0" w:space="0" w:color="auto"/>
          </w:divBdr>
        </w:div>
      </w:divsChild>
    </w:div>
    <w:div w:id="812602049">
      <w:marLeft w:val="0"/>
      <w:marRight w:val="0"/>
      <w:marTop w:val="0"/>
      <w:marBottom w:val="0"/>
      <w:divBdr>
        <w:top w:val="none" w:sz="0" w:space="0" w:color="auto"/>
        <w:left w:val="none" w:sz="0" w:space="0" w:color="auto"/>
        <w:bottom w:val="none" w:sz="0" w:space="0" w:color="auto"/>
        <w:right w:val="none" w:sz="0" w:space="0" w:color="auto"/>
      </w:divBdr>
      <w:divsChild>
        <w:div w:id="812602036">
          <w:marLeft w:val="0"/>
          <w:marRight w:val="0"/>
          <w:marTop w:val="0"/>
          <w:marBottom w:val="0"/>
          <w:divBdr>
            <w:top w:val="none" w:sz="0" w:space="0" w:color="auto"/>
            <w:left w:val="none" w:sz="0" w:space="0" w:color="auto"/>
            <w:bottom w:val="none" w:sz="0" w:space="0" w:color="auto"/>
            <w:right w:val="none" w:sz="0" w:space="0" w:color="auto"/>
          </w:divBdr>
        </w:div>
        <w:div w:id="812602037">
          <w:marLeft w:val="0"/>
          <w:marRight w:val="0"/>
          <w:marTop w:val="0"/>
          <w:marBottom w:val="0"/>
          <w:divBdr>
            <w:top w:val="none" w:sz="0" w:space="0" w:color="auto"/>
            <w:left w:val="none" w:sz="0" w:space="0" w:color="auto"/>
            <w:bottom w:val="none" w:sz="0" w:space="0" w:color="auto"/>
            <w:right w:val="none" w:sz="0" w:space="0" w:color="auto"/>
          </w:divBdr>
        </w:div>
        <w:div w:id="812602038">
          <w:marLeft w:val="0"/>
          <w:marRight w:val="0"/>
          <w:marTop w:val="0"/>
          <w:marBottom w:val="0"/>
          <w:divBdr>
            <w:top w:val="none" w:sz="0" w:space="0" w:color="auto"/>
            <w:left w:val="none" w:sz="0" w:space="0" w:color="auto"/>
            <w:bottom w:val="none" w:sz="0" w:space="0" w:color="auto"/>
            <w:right w:val="none" w:sz="0" w:space="0" w:color="auto"/>
          </w:divBdr>
        </w:div>
        <w:div w:id="812602039">
          <w:marLeft w:val="0"/>
          <w:marRight w:val="0"/>
          <w:marTop w:val="0"/>
          <w:marBottom w:val="0"/>
          <w:divBdr>
            <w:top w:val="none" w:sz="0" w:space="0" w:color="auto"/>
            <w:left w:val="none" w:sz="0" w:space="0" w:color="auto"/>
            <w:bottom w:val="none" w:sz="0" w:space="0" w:color="auto"/>
            <w:right w:val="none" w:sz="0" w:space="0" w:color="auto"/>
          </w:divBdr>
        </w:div>
        <w:div w:id="812602040">
          <w:marLeft w:val="0"/>
          <w:marRight w:val="0"/>
          <w:marTop w:val="0"/>
          <w:marBottom w:val="0"/>
          <w:divBdr>
            <w:top w:val="none" w:sz="0" w:space="0" w:color="auto"/>
            <w:left w:val="none" w:sz="0" w:space="0" w:color="auto"/>
            <w:bottom w:val="none" w:sz="0" w:space="0" w:color="auto"/>
            <w:right w:val="none" w:sz="0" w:space="0" w:color="auto"/>
          </w:divBdr>
        </w:div>
        <w:div w:id="812602042">
          <w:marLeft w:val="0"/>
          <w:marRight w:val="0"/>
          <w:marTop w:val="0"/>
          <w:marBottom w:val="0"/>
          <w:divBdr>
            <w:top w:val="none" w:sz="0" w:space="0" w:color="auto"/>
            <w:left w:val="none" w:sz="0" w:space="0" w:color="auto"/>
            <w:bottom w:val="none" w:sz="0" w:space="0" w:color="auto"/>
            <w:right w:val="none" w:sz="0" w:space="0" w:color="auto"/>
          </w:divBdr>
        </w:div>
        <w:div w:id="812602043">
          <w:marLeft w:val="0"/>
          <w:marRight w:val="0"/>
          <w:marTop w:val="0"/>
          <w:marBottom w:val="0"/>
          <w:divBdr>
            <w:top w:val="none" w:sz="0" w:space="0" w:color="auto"/>
            <w:left w:val="none" w:sz="0" w:space="0" w:color="auto"/>
            <w:bottom w:val="none" w:sz="0" w:space="0" w:color="auto"/>
            <w:right w:val="none" w:sz="0" w:space="0" w:color="auto"/>
          </w:divBdr>
        </w:div>
        <w:div w:id="812602045">
          <w:marLeft w:val="0"/>
          <w:marRight w:val="0"/>
          <w:marTop w:val="0"/>
          <w:marBottom w:val="0"/>
          <w:divBdr>
            <w:top w:val="none" w:sz="0" w:space="0" w:color="auto"/>
            <w:left w:val="none" w:sz="0" w:space="0" w:color="auto"/>
            <w:bottom w:val="none" w:sz="0" w:space="0" w:color="auto"/>
            <w:right w:val="none" w:sz="0" w:space="0" w:color="auto"/>
          </w:divBdr>
        </w:div>
        <w:div w:id="812602050">
          <w:marLeft w:val="0"/>
          <w:marRight w:val="0"/>
          <w:marTop w:val="0"/>
          <w:marBottom w:val="0"/>
          <w:divBdr>
            <w:top w:val="none" w:sz="0" w:space="0" w:color="auto"/>
            <w:left w:val="none" w:sz="0" w:space="0" w:color="auto"/>
            <w:bottom w:val="none" w:sz="0" w:space="0" w:color="auto"/>
            <w:right w:val="none" w:sz="0" w:space="0" w:color="auto"/>
          </w:divBdr>
        </w:div>
        <w:div w:id="812602051">
          <w:marLeft w:val="0"/>
          <w:marRight w:val="0"/>
          <w:marTop w:val="0"/>
          <w:marBottom w:val="0"/>
          <w:divBdr>
            <w:top w:val="none" w:sz="0" w:space="0" w:color="auto"/>
            <w:left w:val="none" w:sz="0" w:space="0" w:color="auto"/>
            <w:bottom w:val="none" w:sz="0" w:space="0" w:color="auto"/>
            <w:right w:val="none" w:sz="0" w:space="0" w:color="auto"/>
          </w:divBdr>
        </w:div>
        <w:div w:id="812602053">
          <w:marLeft w:val="0"/>
          <w:marRight w:val="0"/>
          <w:marTop w:val="0"/>
          <w:marBottom w:val="0"/>
          <w:divBdr>
            <w:top w:val="none" w:sz="0" w:space="0" w:color="auto"/>
            <w:left w:val="none" w:sz="0" w:space="0" w:color="auto"/>
            <w:bottom w:val="none" w:sz="0" w:space="0" w:color="auto"/>
            <w:right w:val="none" w:sz="0" w:space="0" w:color="auto"/>
          </w:divBdr>
        </w:div>
        <w:div w:id="812602054">
          <w:marLeft w:val="0"/>
          <w:marRight w:val="0"/>
          <w:marTop w:val="0"/>
          <w:marBottom w:val="0"/>
          <w:divBdr>
            <w:top w:val="none" w:sz="0" w:space="0" w:color="auto"/>
            <w:left w:val="none" w:sz="0" w:space="0" w:color="auto"/>
            <w:bottom w:val="none" w:sz="0" w:space="0" w:color="auto"/>
            <w:right w:val="none" w:sz="0" w:space="0" w:color="auto"/>
          </w:divBdr>
        </w:div>
        <w:div w:id="812602055">
          <w:marLeft w:val="0"/>
          <w:marRight w:val="0"/>
          <w:marTop w:val="0"/>
          <w:marBottom w:val="0"/>
          <w:divBdr>
            <w:top w:val="none" w:sz="0" w:space="0" w:color="auto"/>
            <w:left w:val="none" w:sz="0" w:space="0" w:color="auto"/>
            <w:bottom w:val="none" w:sz="0" w:space="0" w:color="auto"/>
            <w:right w:val="none" w:sz="0" w:space="0" w:color="auto"/>
          </w:divBdr>
        </w:div>
        <w:div w:id="812602056">
          <w:marLeft w:val="0"/>
          <w:marRight w:val="0"/>
          <w:marTop w:val="0"/>
          <w:marBottom w:val="0"/>
          <w:divBdr>
            <w:top w:val="none" w:sz="0" w:space="0" w:color="auto"/>
            <w:left w:val="none" w:sz="0" w:space="0" w:color="auto"/>
            <w:bottom w:val="none" w:sz="0" w:space="0" w:color="auto"/>
            <w:right w:val="none" w:sz="0" w:space="0" w:color="auto"/>
          </w:divBdr>
        </w:div>
        <w:div w:id="812602058">
          <w:marLeft w:val="0"/>
          <w:marRight w:val="0"/>
          <w:marTop w:val="0"/>
          <w:marBottom w:val="0"/>
          <w:divBdr>
            <w:top w:val="none" w:sz="0" w:space="0" w:color="auto"/>
            <w:left w:val="none" w:sz="0" w:space="0" w:color="auto"/>
            <w:bottom w:val="none" w:sz="0" w:space="0" w:color="auto"/>
            <w:right w:val="none" w:sz="0" w:space="0" w:color="auto"/>
          </w:divBdr>
        </w:div>
        <w:div w:id="812602059">
          <w:marLeft w:val="0"/>
          <w:marRight w:val="0"/>
          <w:marTop w:val="0"/>
          <w:marBottom w:val="0"/>
          <w:divBdr>
            <w:top w:val="none" w:sz="0" w:space="0" w:color="auto"/>
            <w:left w:val="none" w:sz="0" w:space="0" w:color="auto"/>
            <w:bottom w:val="none" w:sz="0" w:space="0" w:color="auto"/>
            <w:right w:val="none" w:sz="0" w:space="0" w:color="auto"/>
          </w:divBdr>
        </w:div>
        <w:div w:id="812602060">
          <w:marLeft w:val="0"/>
          <w:marRight w:val="0"/>
          <w:marTop w:val="0"/>
          <w:marBottom w:val="0"/>
          <w:divBdr>
            <w:top w:val="none" w:sz="0" w:space="0" w:color="auto"/>
            <w:left w:val="none" w:sz="0" w:space="0" w:color="auto"/>
            <w:bottom w:val="none" w:sz="0" w:space="0" w:color="auto"/>
            <w:right w:val="none" w:sz="0" w:space="0" w:color="auto"/>
          </w:divBdr>
        </w:div>
        <w:div w:id="812602061">
          <w:marLeft w:val="0"/>
          <w:marRight w:val="0"/>
          <w:marTop w:val="0"/>
          <w:marBottom w:val="0"/>
          <w:divBdr>
            <w:top w:val="none" w:sz="0" w:space="0" w:color="auto"/>
            <w:left w:val="none" w:sz="0" w:space="0" w:color="auto"/>
            <w:bottom w:val="none" w:sz="0" w:space="0" w:color="auto"/>
            <w:right w:val="none" w:sz="0" w:space="0" w:color="auto"/>
          </w:divBdr>
        </w:div>
        <w:div w:id="812602062">
          <w:marLeft w:val="0"/>
          <w:marRight w:val="0"/>
          <w:marTop w:val="0"/>
          <w:marBottom w:val="0"/>
          <w:divBdr>
            <w:top w:val="none" w:sz="0" w:space="0" w:color="auto"/>
            <w:left w:val="none" w:sz="0" w:space="0" w:color="auto"/>
            <w:bottom w:val="none" w:sz="0" w:space="0" w:color="auto"/>
            <w:right w:val="none" w:sz="0" w:space="0" w:color="auto"/>
          </w:divBdr>
        </w:div>
        <w:div w:id="812602063">
          <w:marLeft w:val="0"/>
          <w:marRight w:val="0"/>
          <w:marTop w:val="0"/>
          <w:marBottom w:val="0"/>
          <w:divBdr>
            <w:top w:val="none" w:sz="0" w:space="0" w:color="auto"/>
            <w:left w:val="none" w:sz="0" w:space="0" w:color="auto"/>
            <w:bottom w:val="none" w:sz="0" w:space="0" w:color="auto"/>
            <w:right w:val="none" w:sz="0" w:space="0" w:color="auto"/>
          </w:divBdr>
        </w:div>
        <w:div w:id="812602064">
          <w:marLeft w:val="0"/>
          <w:marRight w:val="0"/>
          <w:marTop w:val="0"/>
          <w:marBottom w:val="0"/>
          <w:divBdr>
            <w:top w:val="none" w:sz="0" w:space="0" w:color="auto"/>
            <w:left w:val="none" w:sz="0" w:space="0" w:color="auto"/>
            <w:bottom w:val="none" w:sz="0" w:space="0" w:color="auto"/>
            <w:right w:val="none" w:sz="0" w:space="0" w:color="auto"/>
          </w:divBdr>
        </w:div>
        <w:div w:id="812602065">
          <w:marLeft w:val="0"/>
          <w:marRight w:val="0"/>
          <w:marTop w:val="0"/>
          <w:marBottom w:val="0"/>
          <w:divBdr>
            <w:top w:val="none" w:sz="0" w:space="0" w:color="auto"/>
            <w:left w:val="none" w:sz="0" w:space="0" w:color="auto"/>
            <w:bottom w:val="none" w:sz="0" w:space="0" w:color="auto"/>
            <w:right w:val="none" w:sz="0" w:space="0" w:color="auto"/>
          </w:divBdr>
        </w:div>
        <w:div w:id="812602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242</TotalTime>
  <Pages>11</Pages>
  <Words>3867</Words>
  <Characters>23206</Characters>
  <Application>Microsoft Office Outlook</Application>
  <DocSecurity>0</DocSecurity>
  <Lines>0</Lines>
  <Paragraphs>0</Paragraphs>
  <ScaleCrop>false</ScaleCrop>
  <Company>DZP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POWIERZENIA PRZETWARZANIA DANYCH </dc:title>
  <dc:subject/>
  <dc:creator>DZP</dc:creator>
  <cp:keywords/>
  <dc:description/>
  <cp:lastModifiedBy>Wiola</cp:lastModifiedBy>
  <cp:revision>10</cp:revision>
  <cp:lastPrinted>2018-09-13T09:05:00Z</cp:lastPrinted>
  <dcterms:created xsi:type="dcterms:W3CDTF">2018-09-13T09:09:00Z</dcterms:created>
  <dcterms:modified xsi:type="dcterms:W3CDTF">2018-09-18T11:07:00Z</dcterms:modified>
</cp:coreProperties>
</file>