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DB4" w:rsidRPr="00264DB4" w:rsidRDefault="00264DB4" w:rsidP="008B642A">
      <w:pPr>
        <w:pStyle w:val="Nagwek2"/>
        <w:jc w:val="right"/>
        <w:rPr>
          <w:rFonts w:ascii="Calibri Light" w:hAnsi="Calibri Light"/>
          <w:i w:val="0"/>
          <w:iCs w:val="0"/>
          <w:sz w:val="22"/>
          <w:szCs w:val="22"/>
        </w:rPr>
      </w:pPr>
      <w:r w:rsidRPr="00264DB4">
        <w:rPr>
          <w:rFonts w:ascii="Calibri Light" w:hAnsi="Calibri Light"/>
          <w:i w:val="0"/>
          <w:sz w:val="22"/>
          <w:szCs w:val="22"/>
        </w:rPr>
        <w:t xml:space="preserve">Załącznik Nr </w:t>
      </w:r>
      <w:r w:rsidRPr="00264DB4">
        <w:rPr>
          <w:rFonts w:ascii="Calibri Light" w:hAnsi="Calibri Light"/>
          <w:i w:val="0"/>
          <w:iCs w:val="0"/>
          <w:sz w:val="22"/>
          <w:szCs w:val="22"/>
        </w:rPr>
        <w:t>2.2</w:t>
      </w:r>
      <w:r w:rsidRPr="00264DB4">
        <w:rPr>
          <w:rFonts w:ascii="Calibri Light" w:hAnsi="Calibri Light"/>
          <w:i w:val="0"/>
          <w:sz w:val="22"/>
          <w:szCs w:val="22"/>
        </w:rPr>
        <w:t xml:space="preserve"> do SIWZ</w:t>
      </w:r>
    </w:p>
    <w:p w:rsidR="00264DB4" w:rsidRPr="002959A7" w:rsidRDefault="00264DB4" w:rsidP="008B642A">
      <w:pPr>
        <w:pStyle w:val="Tre"/>
        <w:keepNext/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i/>
          <w:iCs/>
          <w:u w:val="single"/>
        </w:rPr>
      </w:pPr>
      <w:r w:rsidRPr="002959A7">
        <w:rPr>
          <w:rFonts w:ascii="Calibri Light" w:hAnsi="Calibri Light" w:cs="Calibri Light"/>
          <w:b/>
          <w:bCs/>
          <w:i/>
          <w:iCs/>
          <w:u w:val="single"/>
        </w:rPr>
        <w:t>Formularz wymaganych warunków technicznych</w:t>
      </w:r>
    </w:p>
    <w:p w:rsidR="00264DB4" w:rsidRDefault="00264DB4" w:rsidP="008B642A">
      <w:pPr>
        <w:spacing w:before="120"/>
        <w:rPr>
          <w:rFonts w:ascii="Calibri Light" w:hAnsi="Calibri Light" w:cs="Calibri Light"/>
          <w:b/>
          <w:i/>
        </w:rPr>
      </w:pPr>
      <w:r w:rsidRPr="002959A7">
        <w:rPr>
          <w:rFonts w:ascii="Calibri Light" w:hAnsi="Calibri Light" w:cs="Calibri Light"/>
        </w:rPr>
        <w:t>Składając ofertę w postępowaniu o udzielenie zamówienia publicznego pn.</w:t>
      </w:r>
      <w:r w:rsidRPr="002959A7">
        <w:rPr>
          <w:rFonts w:ascii="Calibri Light" w:hAnsi="Calibri Light" w:cs="Calibri Light"/>
          <w:b/>
          <w:i/>
        </w:rPr>
        <w:t xml:space="preserve"> </w:t>
      </w:r>
    </w:p>
    <w:p w:rsidR="00264DB4" w:rsidRDefault="00264DB4" w:rsidP="008B642A">
      <w:pPr>
        <w:spacing w:before="120"/>
        <w:rPr>
          <w:rFonts w:ascii="Calibri Light" w:hAnsi="Calibri Light" w:cs="Calibri Light"/>
          <w:i/>
        </w:rPr>
      </w:pPr>
      <w:r w:rsidRPr="002959A7">
        <w:rPr>
          <w:rFonts w:ascii="Calibri Light" w:hAnsi="Calibri Light" w:cs="Calibri Light"/>
          <w:b/>
          <w:i/>
        </w:rPr>
        <w:t xml:space="preserve">Dostawa mikroskopów dla Dziecięcego Szpitala Klinicznego w ramach konkursu MZ „Doposażenie klinik i oddziałów </w:t>
      </w:r>
      <w:proofErr w:type="spellStart"/>
      <w:r w:rsidRPr="002959A7">
        <w:rPr>
          <w:rFonts w:ascii="Calibri Light" w:hAnsi="Calibri Light" w:cs="Calibri Light"/>
          <w:b/>
          <w:i/>
        </w:rPr>
        <w:t>hematoonkologicznych</w:t>
      </w:r>
      <w:proofErr w:type="spellEnd"/>
      <w:r w:rsidRPr="002959A7">
        <w:rPr>
          <w:rFonts w:ascii="Calibri Light" w:hAnsi="Calibri Light" w:cs="Calibri Light"/>
          <w:b/>
          <w:i/>
        </w:rPr>
        <w:t xml:space="preserve"> w sprzęt do diagnostyki i leczenia białaczek na rok 2019” w podziale na części, znak sprawy DZP.262.153.2019,</w:t>
      </w:r>
      <w:r w:rsidRPr="002959A7">
        <w:rPr>
          <w:rFonts w:ascii="Calibri Light" w:hAnsi="Calibri Light" w:cs="Calibri Light"/>
          <w:i/>
        </w:rPr>
        <w:t xml:space="preserve"> </w:t>
      </w:r>
    </w:p>
    <w:p w:rsidR="00264DB4" w:rsidRPr="00FA50EE" w:rsidRDefault="00264DB4" w:rsidP="008B642A">
      <w:pPr>
        <w:suppressAutoHyphens/>
        <w:spacing w:before="120" w:line="240" w:lineRule="atLeast"/>
        <w:rPr>
          <w:rFonts w:ascii="Calibri Light" w:hAnsi="Calibri Light" w:cstheme="minorHAnsi"/>
          <w:b/>
        </w:rPr>
      </w:pPr>
      <w:r>
        <w:rPr>
          <w:rFonts w:ascii="Calibri Light" w:hAnsi="Calibri Light" w:cstheme="minorHAnsi"/>
          <w:b/>
        </w:rPr>
        <w:t>Część 2</w:t>
      </w:r>
      <w:r w:rsidRPr="00CF6859">
        <w:rPr>
          <w:rFonts w:ascii="Calibri Light" w:hAnsi="Calibri Light" w:cstheme="minorHAnsi"/>
          <w:b/>
        </w:rPr>
        <w:t>:</w:t>
      </w:r>
      <w:r w:rsidRPr="00AF6D86">
        <w:rPr>
          <w:rFonts w:ascii="Calibri Light" w:hAnsi="Calibri Light" w:cstheme="minorHAnsi"/>
        </w:rPr>
        <w:t xml:space="preserve"> </w:t>
      </w:r>
      <w:r w:rsidR="00E965D4" w:rsidRPr="00E965D4">
        <w:rPr>
          <w:rFonts w:ascii="Calibri Light" w:hAnsi="Calibri Light" w:cstheme="minorHAnsi"/>
          <w:b/>
        </w:rPr>
        <w:t>Dostawa mikroskopów do badań biologicznych</w:t>
      </w:r>
      <w:r w:rsidRPr="00FA50EE">
        <w:rPr>
          <w:rFonts w:ascii="Calibri Light" w:hAnsi="Calibri Light" w:cstheme="minorHAnsi"/>
          <w:b/>
        </w:rPr>
        <w:t>;</w:t>
      </w:r>
    </w:p>
    <w:p w:rsidR="00264DB4" w:rsidRPr="002A66F0" w:rsidRDefault="00264DB4" w:rsidP="00CA6D69">
      <w:pPr>
        <w:spacing w:before="120"/>
        <w:rPr>
          <w:rFonts w:ascii="Calibri Light" w:hAnsi="Calibri Light"/>
          <w:b/>
          <w:bCs/>
          <w:i/>
          <w:sz w:val="20"/>
          <w:szCs w:val="20"/>
        </w:rPr>
      </w:pPr>
      <w:r w:rsidRPr="002959A7">
        <w:rPr>
          <w:rFonts w:ascii="Calibri Light" w:hAnsi="Calibri Light" w:cs="Calibri Light"/>
          <w:bCs/>
        </w:rPr>
        <w:t xml:space="preserve">oferujemy dostawę fabrycznie nowych urządzeń wskazanych, z wyszczególnieniem w poniższej tabeli wraz z  instalacją i instruktażem w zakresie obsługi, zgodnie z wymaganiami określonymi w SIWZ, na warunkach określonych we </w:t>
      </w:r>
      <w:r w:rsidRPr="002959A7">
        <w:rPr>
          <w:rFonts w:ascii="Calibri Light" w:hAnsi="Calibri Light" w:cs="Calibri Light"/>
          <w:bCs/>
          <w:i/>
        </w:rPr>
        <w:t>Wzorze umowy</w:t>
      </w:r>
      <w:r w:rsidRPr="002959A7">
        <w:rPr>
          <w:rFonts w:ascii="Calibri Light" w:hAnsi="Calibri Light" w:cs="Calibri Light"/>
          <w:bCs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15"/>
        <w:gridCol w:w="3778"/>
        <w:gridCol w:w="7248"/>
        <w:gridCol w:w="3285"/>
      </w:tblGrid>
      <w:tr w:rsidR="007D00F4" w:rsidRPr="00286853" w:rsidTr="00996E41">
        <w:trPr>
          <w:trHeight w:val="1883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B1943" w:rsidRPr="00286853" w:rsidRDefault="003B1943" w:rsidP="003B1943">
            <w:pPr>
              <w:pStyle w:val="Tytu"/>
              <w:spacing w:line="240" w:lineRule="auto"/>
              <w:jc w:val="left"/>
              <w:rPr>
                <w:rFonts w:asciiTheme="majorHAnsi" w:hAnsiTheme="majorHAnsi"/>
                <w:color w:val="FF00FF"/>
                <w:sz w:val="22"/>
                <w:szCs w:val="22"/>
              </w:rPr>
            </w:pPr>
            <w:r w:rsidRPr="00286853">
              <w:rPr>
                <w:rFonts w:asciiTheme="majorHAnsi" w:hAnsiTheme="majorHAnsi"/>
                <w:sz w:val="22"/>
                <w:szCs w:val="22"/>
              </w:rPr>
              <w:t>Mikroskop do badań biologiczny</w:t>
            </w:r>
            <w:r w:rsidR="00E965D4">
              <w:rPr>
                <w:rFonts w:asciiTheme="majorHAnsi" w:hAnsiTheme="majorHAnsi"/>
                <w:sz w:val="22"/>
                <w:szCs w:val="22"/>
              </w:rPr>
              <w:t>ch</w:t>
            </w:r>
            <w:r w:rsidRPr="00286853">
              <w:rPr>
                <w:rFonts w:asciiTheme="majorHAnsi" w:hAnsiTheme="majorHAnsi"/>
                <w:sz w:val="22"/>
                <w:szCs w:val="22"/>
              </w:rPr>
              <w:t>, sztuk 2</w:t>
            </w:r>
          </w:p>
          <w:p w:rsidR="007D00F4" w:rsidRPr="00286853" w:rsidRDefault="007D00F4" w:rsidP="007D00F4">
            <w:pPr>
              <w:rPr>
                <w:rFonts w:asciiTheme="majorHAnsi" w:hAnsiTheme="majorHAnsi" w:cs="Times New Roman"/>
                <w:b/>
                <w:i/>
              </w:rPr>
            </w:pPr>
            <w:r w:rsidRPr="00286853">
              <w:rPr>
                <w:rFonts w:asciiTheme="majorHAnsi" w:hAnsiTheme="majorHAnsi" w:cs="Times New Roman"/>
                <w:b/>
                <w:i/>
              </w:rPr>
              <w:t>Producent (marka) …………………………………………………………………………………………..………………………..…… (</w:t>
            </w:r>
            <w:r w:rsidRPr="00286853">
              <w:rPr>
                <w:rFonts w:asciiTheme="majorHAnsi" w:hAnsiTheme="majorHAnsi" w:cs="Times New Roman"/>
                <w:b/>
                <w:i/>
                <w:iCs/>
              </w:rPr>
              <w:t>Należy podać)</w:t>
            </w:r>
          </w:p>
          <w:p w:rsidR="007D00F4" w:rsidRPr="00286853" w:rsidRDefault="007D00F4" w:rsidP="007D00F4">
            <w:pPr>
              <w:rPr>
                <w:rFonts w:asciiTheme="majorHAnsi" w:hAnsiTheme="majorHAnsi" w:cs="Times New Roman"/>
                <w:b/>
                <w:i/>
                <w:iCs/>
              </w:rPr>
            </w:pPr>
            <w:r w:rsidRPr="00286853">
              <w:rPr>
                <w:rFonts w:asciiTheme="majorHAnsi" w:hAnsiTheme="majorHAnsi" w:cs="Times New Roman"/>
                <w:b/>
                <w:i/>
              </w:rPr>
              <w:t xml:space="preserve">Model ………………………………………………………………………………………………………….……………..……..………...… </w:t>
            </w:r>
            <w:r w:rsidRPr="00286853">
              <w:rPr>
                <w:rFonts w:asciiTheme="majorHAnsi" w:hAnsiTheme="majorHAnsi" w:cs="Times New Roman"/>
                <w:b/>
                <w:i/>
                <w:iCs/>
              </w:rPr>
              <w:t>(Należy podać)</w:t>
            </w:r>
          </w:p>
          <w:p w:rsidR="007D00F4" w:rsidRPr="00286853" w:rsidRDefault="007D00F4" w:rsidP="007D00F4">
            <w:pPr>
              <w:rPr>
                <w:rFonts w:asciiTheme="majorHAnsi" w:hAnsiTheme="majorHAnsi" w:cs="Times New Roman"/>
                <w:b/>
                <w:i/>
                <w:iCs/>
              </w:rPr>
            </w:pPr>
            <w:r w:rsidRPr="00286853">
              <w:rPr>
                <w:rFonts w:asciiTheme="majorHAnsi" w:hAnsiTheme="majorHAnsi" w:cs="Times New Roman"/>
                <w:b/>
                <w:i/>
                <w:iCs/>
              </w:rPr>
              <w:t>Numer katalogowy ………………………………………………………………………………………………….…(Należy podać jeżeli dotyczy)</w:t>
            </w:r>
          </w:p>
          <w:p w:rsidR="007D00F4" w:rsidRPr="00286853" w:rsidRDefault="007D00F4" w:rsidP="007D00F4">
            <w:pPr>
              <w:rPr>
                <w:rFonts w:asciiTheme="majorHAnsi" w:hAnsiTheme="majorHAnsi" w:cs="Times New Roman"/>
                <w:b/>
                <w:i/>
                <w:u w:val="single"/>
              </w:rPr>
            </w:pPr>
            <w:r w:rsidRPr="00286853">
              <w:rPr>
                <w:rFonts w:asciiTheme="majorHAnsi" w:hAnsiTheme="majorHAnsi" w:cs="Times New Roman"/>
                <w:b/>
                <w:i/>
                <w:iCs/>
              </w:rPr>
              <w:t>Kraj pochodzenia...…………………………………………………………………………………………………………………………..</w:t>
            </w:r>
            <w:r w:rsidRPr="00286853">
              <w:rPr>
                <w:rFonts w:asciiTheme="majorHAnsi" w:hAnsiTheme="majorHAnsi" w:cs="Times New Roman"/>
                <w:b/>
                <w:i/>
              </w:rPr>
              <w:t>(Należy podać)</w:t>
            </w:r>
          </w:p>
          <w:p w:rsidR="007D00F4" w:rsidRPr="00286853" w:rsidRDefault="007D00F4" w:rsidP="007D00F4">
            <w:pPr>
              <w:rPr>
                <w:rFonts w:asciiTheme="majorHAnsi" w:hAnsiTheme="majorHAnsi"/>
                <w:b/>
                <w:strike/>
              </w:rPr>
            </w:pPr>
            <w:r w:rsidRPr="00286853">
              <w:rPr>
                <w:rFonts w:asciiTheme="majorHAnsi" w:hAnsiTheme="majorHAnsi" w:cs="Times New Roman"/>
                <w:b/>
                <w:i/>
                <w:u w:val="single"/>
              </w:rPr>
              <w:t>Fabrycznie nowe urządzenie</w:t>
            </w:r>
            <w:r w:rsidRPr="00286853">
              <w:rPr>
                <w:rFonts w:asciiTheme="majorHAnsi" w:hAnsiTheme="majorHAnsi" w:cs="Times New Roman"/>
                <w:b/>
                <w:i/>
              </w:rPr>
              <w:t>, wyprod</w:t>
            </w:r>
            <w:r w:rsidR="003906E2" w:rsidRPr="00286853">
              <w:rPr>
                <w:rFonts w:asciiTheme="majorHAnsi" w:hAnsiTheme="majorHAnsi" w:cs="Times New Roman"/>
                <w:b/>
                <w:i/>
              </w:rPr>
              <w:t>ukowane nie wcześniej niż w 2019</w:t>
            </w:r>
            <w:r w:rsidRPr="00286853">
              <w:rPr>
                <w:rFonts w:asciiTheme="majorHAnsi" w:hAnsiTheme="majorHAnsi" w:cs="Times New Roman"/>
                <w:b/>
                <w:i/>
              </w:rPr>
              <w:t>r.</w:t>
            </w:r>
          </w:p>
        </w:tc>
      </w:tr>
      <w:tr w:rsidR="00996E41" w:rsidRPr="00286853" w:rsidTr="00CA6D69">
        <w:tc>
          <w:tcPr>
            <w:tcW w:w="269" w:type="pct"/>
            <w:vAlign w:val="center"/>
          </w:tcPr>
          <w:p w:rsidR="00996E41" w:rsidRPr="002A66F0" w:rsidRDefault="00996E41" w:rsidP="00996E41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>Lp.</w:t>
            </w:r>
          </w:p>
        </w:tc>
        <w:tc>
          <w:tcPr>
            <w:tcW w:w="1249" w:type="pct"/>
            <w:vAlign w:val="center"/>
          </w:tcPr>
          <w:p w:rsidR="00996E41" w:rsidRPr="00CA6D69" w:rsidRDefault="00996E41" w:rsidP="00CA6D69">
            <w:pPr>
              <w:pStyle w:val="Nagwek2"/>
              <w:jc w:val="center"/>
              <w:outlineLvl w:val="1"/>
              <w:rPr>
                <w:rFonts w:ascii="Calibri Light" w:hAnsi="Calibri Light"/>
                <w:bCs w:val="0"/>
                <w:i w:val="0"/>
                <w:sz w:val="20"/>
                <w:szCs w:val="20"/>
              </w:rPr>
            </w:pPr>
            <w:r w:rsidRPr="002A66F0">
              <w:rPr>
                <w:rFonts w:ascii="Calibri Light" w:hAnsi="Calibri Light"/>
                <w:bCs w:val="0"/>
                <w:sz w:val="20"/>
                <w:szCs w:val="20"/>
              </w:rPr>
              <w:t>Parametr</w:t>
            </w:r>
            <w:r w:rsidR="00CA6D69">
              <w:rPr>
                <w:rFonts w:ascii="Calibri Light" w:hAnsi="Calibri Light"/>
                <w:bCs w:val="0"/>
                <w:sz w:val="20"/>
                <w:szCs w:val="20"/>
              </w:rPr>
              <w:t xml:space="preserve"> </w:t>
            </w:r>
            <w:r w:rsidRPr="002A66F0">
              <w:rPr>
                <w:rFonts w:ascii="Calibri Light" w:hAnsi="Calibri Light"/>
                <w:sz w:val="20"/>
                <w:szCs w:val="20"/>
              </w:rPr>
              <w:t>lub  opis wymagań dotyczących przedmiotu zamówienia</w:t>
            </w:r>
          </w:p>
        </w:tc>
        <w:tc>
          <w:tcPr>
            <w:tcW w:w="2396" w:type="pct"/>
            <w:vAlign w:val="center"/>
          </w:tcPr>
          <w:p w:rsidR="00996E41" w:rsidRPr="002A66F0" w:rsidRDefault="00996E41" w:rsidP="00996E41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 xml:space="preserve">Wymagana funkcjonalność, 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min. </w:t>
            </w:r>
            <w:r w:rsidRPr="002A66F0">
              <w:rPr>
                <w:rFonts w:ascii="Calibri Light" w:hAnsi="Calibri Light"/>
                <w:b/>
                <w:sz w:val="20"/>
                <w:szCs w:val="20"/>
              </w:rPr>
              <w:t>graniczna wartość parametru</w:t>
            </w:r>
          </w:p>
        </w:tc>
        <w:tc>
          <w:tcPr>
            <w:tcW w:w="1087" w:type="pct"/>
            <w:vAlign w:val="center"/>
          </w:tcPr>
          <w:p w:rsidR="00CA6D69" w:rsidRDefault="00996E41" w:rsidP="00996E41">
            <w:pPr>
              <w:jc w:val="center"/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  <w:t xml:space="preserve">Należy podać właściwą odpowiedź  </w:t>
            </w:r>
          </w:p>
          <w:p w:rsidR="00996E41" w:rsidRPr="002A66F0" w:rsidRDefault="00996E41" w:rsidP="00996E41">
            <w:pPr>
              <w:jc w:val="center"/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  <w:t>Tak / Nie</w:t>
            </w:r>
          </w:p>
          <w:p w:rsidR="00996E41" w:rsidRPr="002A66F0" w:rsidRDefault="00996E41" w:rsidP="00996E41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  <w:t>i/ lub  oferowane wartości</w:t>
            </w:r>
          </w:p>
        </w:tc>
      </w:tr>
      <w:tr w:rsidR="00F473E2" w:rsidRPr="00286853" w:rsidTr="00CA6D69">
        <w:tc>
          <w:tcPr>
            <w:tcW w:w="269" w:type="pct"/>
          </w:tcPr>
          <w:p w:rsidR="00F473E2" w:rsidRPr="00286853" w:rsidRDefault="00F473E2" w:rsidP="00F473E2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43" w:rsidRPr="00286853" w:rsidRDefault="003B1943" w:rsidP="003B194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Oświetlacz</w:t>
            </w:r>
          </w:p>
          <w:p w:rsidR="003B1943" w:rsidRPr="00286853" w:rsidRDefault="003B1943" w:rsidP="003B1943">
            <w:pPr>
              <w:suppressAutoHyphens/>
              <w:rPr>
                <w:rFonts w:asciiTheme="majorHAnsi" w:hAnsiTheme="majorHAnsi"/>
              </w:rPr>
            </w:pPr>
          </w:p>
          <w:p w:rsidR="00F473E2" w:rsidRPr="00286853" w:rsidRDefault="00F473E2" w:rsidP="00F473E2">
            <w:pPr>
              <w:rPr>
                <w:rFonts w:asciiTheme="majorHAnsi" w:hAnsiTheme="majorHAnsi"/>
              </w:rPr>
            </w:pPr>
          </w:p>
        </w:tc>
        <w:tc>
          <w:tcPr>
            <w:tcW w:w="2396" w:type="pct"/>
          </w:tcPr>
          <w:p w:rsidR="003B1943" w:rsidRPr="00286853" w:rsidRDefault="003B1943" w:rsidP="00F473E2">
            <w:pPr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-wbudowany w statyw</w:t>
            </w:r>
            <w:r w:rsidR="00286853" w:rsidRPr="00286853">
              <w:rPr>
                <w:rFonts w:asciiTheme="majorHAnsi" w:hAnsiTheme="majorHAnsi"/>
              </w:rPr>
              <w:t>,</w:t>
            </w:r>
            <w:r w:rsidRPr="00286853">
              <w:rPr>
                <w:rFonts w:asciiTheme="majorHAnsi" w:hAnsiTheme="majorHAnsi"/>
              </w:rPr>
              <w:t xml:space="preserve"> </w:t>
            </w:r>
          </w:p>
          <w:p w:rsidR="003B1943" w:rsidRPr="00286853" w:rsidRDefault="003B1943" w:rsidP="00F473E2">
            <w:pPr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-LED, </w:t>
            </w:r>
          </w:p>
          <w:p w:rsidR="00790FCC" w:rsidRDefault="003B1943" w:rsidP="003B194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-z płynną regulacją natężenia oświetlenia </w:t>
            </w:r>
          </w:p>
          <w:p w:rsidR="003B1943" w:rsidRPr="00286853" w:rsidRDefault="003B1943" w:rsidP="003B194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-czas </w:t>
            </w:r>
            <w:r w:rsidR="00286853" w:rsidRPr="00286853">
              <w:rPr>
                <w:rFonts w:asciiTheme="majorHAnsi" w:hAnsiTheme="majorHAnsi"/>
              </w:rPr>
              <w:t>pracy oświetlenia powyżej 50 000 godzin,</w:t>
            </w:r>
          </w:p>
          <w:p w:rsidR="00F473E2" w:rsidRPr="00286853" w:rsidRDefault="003B1943" w:rsidP="00077ECD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 - </w:t>
            </w:r>
            <w:r w:rsidR="00286853" w:rsidRPr="00286853">
              <w:rPr>
                <w:rFonts w:asciiTheme="majorHAnsi" w:hAnsiTheme="majorHAnsi"/>
              </w:rPr>
              <w:t>z</w:t>
            </w:r>
            <w:r w:rsidRPr="00286853">
              <w:rPr>
                <w:rFonts w:asciiTheme="majorHAnsi" w:hAnsiTheme="majorHAnsi"/>
              </w:rPr>
              <w:t>a</w:t>
            </w:r>
            <w:r w:rsidR="00F840EB">
              <w:rPr>
                <w:rFonts w:asciiTheme="majorHAnsi" w:hAnsiTheme="majorHAnsi"/>
              </w:rPr>
              <w:t>wierający jedną matrycę powyżej</w:t>
            </w:r>
            <w:r w:rsidRPr="00286853">
              <w:rPr>
                <w:rFonts w:asciiTheme="majorHAnsi" w:hAnsiTheme="majorHAnsi"/>
              </w:rPr>
              <w:t xml:space="preserve"> dwustu mikrosoczewek </w:t>
            </w:r>
            <w:proofErr w:type="spellStart"/>
            <w:r w:rsidRPr="00286853">
              <w:rPr>
                <w:rFonts w:asciiTheme="majorHAnsi" w:hAnsiTheme="majorHAnsi"/>
              </w:rPr>
              <w:t>wieloogniskujących</w:t>
            </w:r>
            <w:proofErr w:type="spellEnd"/>
            <w:r w:rsidRPr="00286853">
              <w:rPr>
                <w:rFonts w:asciiTheme="majorHAnsi" w:hAnsiTheme="majorHAnsi"/>
              </w:rPr>
              <w:t>,  zapewniających 100% równo oświetlonego całego pola widzenia</w:t>
            </w:r>
          </w:p>
        </w:tc>
        <w:tc>
          <w:tcPr>
            <w:tcW w:w="1087" w:type="pct"/>
          </w:tcPr>
          <w:p w:rsidR="00F473E2" w:rsidRPr="00286853" w:rsidRDefault="00286853" w:rsidP="00F473E2">
            <w:pPr>
              <w:jc w:val="right"/>
              <w:rPr>
                <w:rFonts w:asciiTheme="majorHAnsi" w:hAnsiTheme="majorHAnsi"/>
              </w:rPr>
            </w:pPr>
            <w:r w:rsidRPr="00286853">
              <w:rPr>
                <w:rStyle w:val="labelastextbox"/>
                <w:rFonts w:asciiTheme="majorHAnsi" w:hAnsiTheme="majorHAnsi"/>
              </w:rPr>
              <w:t>Tak / Nie</w:t>
            </w:r>
          </w:p>
        </w:tc>
      </w:tr>
      <w:tr w:rsidR="00286853" w:rsidRPr="00286853" w:rsidTr="00CA6D69">
        <w:tc>
          <w:tcPr>
            <w:tcW w:w="269" w:type="pct"/>
          </w:tcPr>
          <w:p w:rsidR="00286853" w:rsidRPr="00286853" w:rsidRDefault="00286853" w:rsidP="00F473E2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3" w:rsidRPr="00286853" w:rsidRDefault="00286853" w:rsidP="003B194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Regulacja natężenia oświetlenia</w:t>
            </w:r>
          </w:p>
        </w:tc>
        <w:tc>
          <w:tcPr>
            <w:tcW w:w="2396" w:type="pct"/>
          </w:tcPr>
          <w:p w:rsidR="00286853" w:rsidRPr="00286853" w:rsidRDefault="00286853" w:rsidP="00F473E2">
            <w:pPr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oddzielne pokrętło</w:t>
            </w:r>
          </w:p>
        </w:tc>
        <w:tc>
          <w:tcPr>
            <w:tcW w:w="1087" w:type="pct"/>
          </w:tcPr>
          <w:p w:rsidR="00286853" w:rsidRPr="00286853" w:rsidRDefault="00286853" w:rsidP="00F473E2">
            <w:pPr>
              <w:jc w:val="right"/>
              <w:rPr>
                <w:rFonts w:asciiTheme="majorHAnsi" w:hAnsiTheme="majorHAnsi" w:cs="Times New Roman"/>
              </w:rPr>
            </w:pPr>
            <w:r w:rsidRPr="00286853">
              <w:rPr>
                <w:rStyle w:val="labelastextbox"/>
                <w:rFonts w:asciiTheme="majorHAnsi" w:hAnsiTheme="majorHAnsi"/>
              </w:rPr>
              <w:t>Tak / Nie</w:t>
            </w:r>
          </w:p>
        </w:tc>
      </w:tr>
      <w:tr w:rsidR="00771EC4" w:rsidRPr="00286853" w:rsidTr="00CA6D69">
        <w:tc>
          <w:tcPr>
            <w:tcW w:w="269" w:type="pct"/>
          </w:tcPr>
          <w:p w:rsidR="00771EC4" w:rsidRPr="00286853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43" w:rsidRPr="00286853" w:rsidRDefault="003B1943" w:rsidP="003B1943">
            <w:pPr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Dostęp do diody LED</w:t>
            </w:r>
          </w:p>
          <w:p w:rsidR="00771EC4" w:rsidRPr="00286853" w:rsidRDefault="00771EC4" w:rsidP="00771EC4">
            <w:pPr>
              <w:rPr>
                <w:rFonts w:asciiTheme="majorHAnsi" w:hAnsiTheme="majorHAnsi"/>
              </w:rPr>
            </w:pPr>
          </w:p>
        </w:tc>
        <w:tc>
          <w:tcPr>
            <w:tcW w:w="2396" w:type="pct"/>
          </w:tcPr>
          <w:p w:rsidR="003B1943" w:rsidRPr="00286853" w:rsidRDefault="003B1943" w:rsidP="00771EC4">
            <w:pPr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-od frontu statywu, </w:t>
            </w:r>
          </w:p>
          <w:p w:rsidR="003B1943" w:rsidRPr="00286853" w:rsidRDefault="003B1943" w:rsidP="00771EC4">
            <w:pPr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-bez konieczności przekręcania</w:t>
            </w:r>
            <w:r w:rsidR="00CE162F">
              <w:rPr>
                <w:rFonts w:asciiTheme="majorHAnsi" w:hAnsiTheme="majorHAnsi"/>
              </w:rPr>
              <w:t xml:space="preserve"> statywu</w:t>
            </w:r>
            <w:r w:rsidRPr="00286853">
              <w:rPr>
                <w:rFonts w:asciiTheme="majorHAnsi" w:hAnsiTheme="majorHAnsi"/>
              </w:rPr>
              <w:t xml:space="preserve"> i stosowania narzędzi,</w:t>
            </w:r>
          </w:p>
          <w:p w:rsidR="00771EC4" w:rsidRPr="00286853" w:rsidRDefault="003B1943" w:rsidP="00771EC4">
            <w:pPr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- ustawiani</w:t>
            </w:r>
            <w:r w:rsidR="00CA6D69">
              <w:rPr>
                <w:rFonts w:asciiTheme="majorHAnsi" w:hAnsiTheme="majorHAnsi"/>
              </w:rPr>
              <w:t>e oświetlenia wg zasady Kohlera</w:t>
            </w:r>
          </w:p>
        </w:tc>
        <w:tc>
          <w:tcPr>
            <w:tcW w:w="1087" w:type="pct"/>
          </w:tcPr>
          <w:p w:rsidR="00771EC4" w:rsidRPr="00286853" w:rsidRDefault="00286853" w:rsidP="00771EC4">
            <w:pPr>
              <w:jc w:val="right"/>
              <w:rPr>
                <w:rFonts w:asciiTheme="majorHAnsi" w:hAnsiTheme="majorHAnsi"/>
              </w:rPr>
            </w:pPr>
            <w:r w:rsidRPr="00286853">
              <w:rPr>
                <w:rStyle w:val="labelastextbox"/>
                <w:rFonts w:asciiTheme="majorHAnsi" w:hAnsiTheme="majorHAnsi"/>
              </w:rPr>
              <w:t>Tak / Nie</w:t>
            </w:r>
          </w:p>
        </w:tc>
      </w:tr>
      <w:tr w:rsidR="003B1943" w:rsidRPr="00286853" w:rsidTr="00CA6D69">
        <w:tc>
          <w:tcPr>
            <w:tcW w:w="269" w:type="pct"/>
          </w:tcPr>
          <w:p w:rsidR="003B1943" w:rsidRPr="00286853" w:rsidRDefault="003B1943" w:rsidP="003B194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43" w:rsidRPr="00286853" w:rsidRDefault="00E57D5C" w:rsidP="003B194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Okular</w:t>
            </w:r>
          </w:p>
        </w:tc>
        <w:tc>
          <w:tcPr>
            <w:tcW w:w="2396" w:type="pct"/>
          </w:tcPr>
          <w:p w:rsidR="00286853" w:rsidRPr="00286853" w:rsidRDefault="003B1943" w:rsidP="003B1943">
            <w:pPr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szerokokątne 10x, o polu widzenia </w:t>
            </w:r>
            <w:r w:rsidR="00B571B5">
              <w:rPr>
                <w:rFonts w:asciiTheme="majorHAnsi" w:hAnsiTheme="majorHAnsi"/>
              </w:rPr>
              <w:t xml:space="preserve">min. </w:t>
            </w:r>
            <w:r w:rsidRPr="00286853">
              <w:rPr>
                <w:rFonts w:asciiTheme="majorHAnsi" w:hAnsiTheme="majorHAnsi"/>
              </w:rPr>
              <w:t>20 mm</w:t>
            </w:r>
          </w:p>
        </w:tc>
        <w:tc>
          <w:tcPr>
            <w:tcW w:w="1087" w:type="pct"/>
          </w:tcPr>
          <w:p w:rsidR="003B1943" w:rsidRPr="00286853" w:rsidRDefault="00B571B5" w:rsidP="003B1943">
            <w:pPr>
              <w:jc w:val="right"/>
              <w:rPr>
                <w:rFonts w:asciiTheme="majorHAnsi" w:hAnsiTheme="majorHAnsi"/>
              </w:rPr>
            </w:pPr>
            <w:r>
              <w:rPr>
                <w:rStyle w:val="labelastextbox"/>
              </w:rPr>
              <w:t xml:space="preserve">Należy podać </w:t>
            </w:r>
          </w:p>
        </w:tc>
      </w:tr>
      <w:tr w:rsidR="00286853" w:rsidRPr="00286853" w:rsidTr="00CA6D69">
        <w:tc>
          <w:tcPr>
            <w:tcW w:w="269" w:type="pct"/>
          </w:tcPr>
          <w:p w:rsidR="00286853" w:rsidRPr="00286853" w:rsidRDefault="00286853" w:rsidP="003B194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3" w:rsidRPr="00286853" w:rsidRDefault="00E57D5C" w:rsidP="0028685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Okular</w:t>
            </w:r>
            <w:r w:rsidR="00286853" w:rsidRPr="00286853">
              <w:rPr>
                <w:rFonts w:asciiTheme="majorHAnsi" w:hAnsiTheme="majorHAnsi"/>
              </w:rPr>
              <w:t xml:space="preserve"> i nasadka okularowa </w:t>
            </w:r>
          </w:p>
        </w:tc>
        <w:tc>
          <w:tcPr>
            <w:tcW w:w="2396" w:type="pct"/>
          </w:tcPr>
          <w:p w:rsidR="00286853" w:rsidRPr="00286853" w:rsidRDefault="00286853" w:rsidP="003B1943">
            <w:pPr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zawierające chemiczne środki antygrzybiczne</w:t>
            </w:r>
          </w:p>
        </w:tc>
        <w:tc>
          <w:tcPr>
            <w:tcW w:w="1087" w:type="pct"/>
          </w:tcPr>
          <w:p w:rsidR="00286853" w:rsidRPr="00286853" w:rsidRDefault="00286853" w:rsidP="003B1943">
            <w:pPr>
              <w:jc w:val="right"/>
              <w:rPr>
                <w:rStyle w:val="labelastextbox"/>
                <w:rFonts w:asciiTheme="majorHAnsi" w:hAnsiTheme="majorHAnsi"/>
              </w:rPr>
            </w:pPr>
            <w:r w:rsidRPr="00286853">
              <w:rPr>
                <w:rStyle w:val="labelastextbox"/>
                <w:rFonts w:asciiTheme="majorHAnsi" w:hAnsiTheme="majorHAnsi"/>
              </w:rPr>
              <w:t>Tak / Nie</w:t>
            </w:r>
          </w:p>
        </w:tc>
      </w:tr>
      <w:tr w:rsidR="003B1943" w:rsidRPr="00286853" w:rsidTr="00CA6D69">
        <w:tc>
          <w:tcPr>
            <w:tcW w:w="269" w:type="pct"/>
          </w:tcPr>
          <w:p w:rsidR="003B1943" w:rsidRPr="00286853" w:rsidRDefault="003B1943" w:rsidP="003B194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43" w:rsidRPr="00286853" w:rsidRDefault="003B1943" w:rsidP="003B194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Obiektywy </w:t>
            </w:r>
          </w:p>
        </w:tc>
        <w:tc>
          <w:tcPr>
            <w:tcW w:w="2396" w:type="pct"/>
          </w:tcPr>
          <w:p w:rsidR="003B1943" w:rsidRPr="00286853" w:rsidRDefault="00CE162F" w:rsidP="003B1943">
            <w:pPr>
              <w:suppressAutoHyphen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 </w:t>
            </w:r>
            <w:r w:rsidR="003B1943" w:rsidRPr="00286853">
              <w:rPr>
                <w:rFonts w:asciiTheme="majorHAnsi" w:hAnsiTheme="majorHAnsi"/>
              </w:rPr>
              <w:t>klasy plan achromat, o dużych odległościach</w:t>
            </w:r>
            <w:r w:rsidR="00286853" w:rsidRPr="00286853">
              <w:rPr>
                <w:rFonts w:asciiTheme="majorHAnsi" w:hAnsiTheme="majorHAnsi"/>
              </w:rPr>
              <w:t xml:space="preserve"> roboczych</w:t>
            </w:r>
            <w:r w:rsidR="003B1943" w:rsidRPr="00286853">
              <w:rPr>
                <w:rFonts w:asciiTheme="majorHAnsi" w:hAnsiTheme="majorHAnsi"/>
              </w:rPr>
              <w:t xml:space="preserve"> i długości powyżej 50mm;</w:t>
            </w:r>
          </w:p>
          <w:p w:rsidR="003B1943" w:rsidRPr="00286853" w:rsidRDefault="003B1943" w:rsidP="003B194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 -   10x/0.25, odległość robocza minimum 10,5 mm</w:t>
            </w:r>
          </w:p>
          <w:p w:rsidR="003B1943" w:rsidRPr="00286853" w:rsidRDefault="003B1943" w:rsidP="003B194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-   40x/0.65, odległość robocza minimum 0,56 mm</w:t>
            </w:r>
          </w:p>
          <w:p w:rsidR="003B1943" w:rsidRPr="00286853" w:rsidRDefault="003B1943" w:rsidP="003B1943">
            <w:pPr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-  100x/1.25, odległość robocza minimum 0,20 mm</w:t>
            </w:r>
          </w:p>
        </w:tc>
        <w:tc>
          <w:tcPr>
            <w:tcW w:w="1087" w:type="pct"/>
          </w:tcPr>
          <w:p w:rsidR="003B1943" w:rsidRPr="00286853" w:rsidRDefault="00286853" w:rsidP="003B1943">
            <w:pPr>
              <w:jc w:val="right"/>
              <w:rPr>
                <w:rStyle w:val="labelastextbox"/>
                <w:rFonts w:asciiTheme="majorHAnsi" w:hAnsiTheme="majorHAnsi"/>
              </w:rPr>
            </w:pPr>
            <w:r w:rsidRPr="00286853">
              <w:rPr>
                <w:rStyle w:val="labelastextbox"/>
                <w:rFonts w:asciiTheme="majorHAnsi" w:hAnsiTheme="majorHAnsi"/>
              </w:rPr>
              <w:t>Tak / Nie</w:t>
            </w:r>
          </w:p>
        </w:tc>
      </w:tr>
      <w:tr w:rsidR="00790FCC" w:rsidRPr="00286853" w:rsidTr="00CA6D69">
        <w:tc>
          <w:tcPr>
            <w:tcW w:w="269" w:type="pct"/>
          </w:tcPr>
          <w:p w:rsidR="00790FCC" w:rsidRPr="00286853" w:rsidRDefault="00790FCC" w:rsidP="003B194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12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FCC" w:rsidRPr="00286853" w:rsidRDefault="00790FCC" w:rsidP="003B194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Stolik </w:t>
            </w:r>
          </w:p>
        </w:tc>
        <w:tc>
          <w:tcPr>
            <w:tcW w:w="2396" w:type="pct"/>
          </w:tcPr>
          <w:p w:rsidR="00790FCC" w:rsidRPr="00286853" w:rsidRDefault="00790FCC" w:rsidP="003B194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-krzyżowy prawostronny, </w:t>
            </w:r>
          </w:p>
          <w:p w:rsidR="00790FCC" w:rsidRPr="00286853" w:rsidRDefault="00790FCC" w:rsidP="003B194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-pokrętła x-y w jednej osi, </w:t>
            </w:r>
          </w:p>
          <w:p w:rsidR="00790FCC" w:rsidRPr="00286853" w:rsidRDefault="00790FCC" w:rsidP="003B194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- możliwość stosowania dwóch preparatów, </w:t>
            </w:r>
          </w:p>
          <w:p w:rsidR="00790FCC" w:rsidRPr="00286853" w:rsidRDefault="00790FCC" w:rsidP="003B194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-wymiana preparatu bez konieczności używani</w:t>
            </w:r>
            <w:r w:rsidR="00CA6D69">
              <w:rPr>
                <w:rFonts w:asciiTheme="majorHAnsi" w:hAnsiTheme="majorHAnsi"/>
              </w:rPr>
              <w:t>a śrub ogniskowania mikro/makro</w:t>
            </w:r>
          </w:p>
        </w:tc>
        <w:tc>
          <w:tcPr>
            <w:tcW w:w="1087" w:type="pct"/>
          </w:tcPr>
          <w:p w:rsidR="00790FCC" w:rsidRPr="00286853" w:rsidRDefault="00790FCC" w:rsidP="003B1943">
            <w:pPr>
              <w:jc w:val="right"/>
              <w:rPr>
                <w:rStyle w:val="labelastextbox"/>
                <w:rFonts w:asciiTheme="majorHAnsi" w:hAnsiTheme="majorHAnsi"/>
              </w:rPr>
            </w:pPr>
            <w:r w:rsidRPr="00286853">
              <w:rPr>
                <w:rStyle w:val="labelastextbox"/>
                <w:rFonts w:asciiTheme="majorHAnsi" w:hAnsiTheme="majorHAnsi"/>
              </w:rPr>
              <w:t>Tak / Nie</w:t>
            </w:r>
          </w:p>
        </w:tc>
      </w:tr>
      <w:tr w:rsidR="00790FCC" w:rsidRPr="00286853" w:rsidTr="00CA6D69">
        <w:tc>
          <w:tcPr>
            <w:tcW w:w="269" w:type="pct"/>
          </w:tcPr>
          <w:p w:rsidR="00790FCC" w:rsidRPr="00286853" w:rsidRDefault="00790FCC" w:rsidP="00790F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CC" w:rsidRPr="00286853" w:rsidRDefault="00790FCC" w:rsidP="00790FCC">
            <w:pPr>
              <w:suppressAutoHyphens/>
              <w:rPr>
                <w:rFonts w:asciiTheme="majorHAnsi" w:hAnsiTheme="majorHAnsi"/>
              </w:rPr>
            </w:pPr>
          </w:p>
        </w:tc>
        <w:tc>
          <w:tcPr>
            <w:tcW w:w="2396" w:type="pct"/>
          </w:tcPr>
          <w:p w:rsidR="00790FCC" w:rsidRPr="00A1612B" w:rsidRDefault="00790FCC" w:rsidP="00790FCC">
            <w:pPr>
              <w:suppressAutoHyphens/>
              <w:rPr>
                <w:rFonts w:asciiTheme="majorHAnsi" w:hAnsiTheme="majorHAnsi"/>
                <w:u w:val="single"/>
              </w:rPr>
            </w:pPr>
            <w:r w:rsidRPr="00A1612B">
              <w:rPr>
                <w:rFonts w:asciiTheme="majorHAnsi" w:hAnsiTheme="majorHAnsi"/>
                <w:u w:val="single"/>
              </w:rPr>
              <w:t>Parametr nie jest konieczny do spełnienia:</w:t>
            </w:r>
          </w:p>
          <w:p w:rsidR="00790FCC" w:rsidRPr="00286853" w:rsidRDefault="00790FCC" w:rsidP="00790FCC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mechanizm automatycznego powrotu do płaszczy</w:t>
            </w:r>
            <w:r w:rsidR="00CA6D69">
              <w:rPr>
                <w:rFonts w:asciiTheme="majorHAnsi" w:hAnsiTheme="majorHAnsi"/>
              </w:rPr>
              <w:t>zny ostrości widzenia preparatu</w:t>
            </w:r>
          </w:p>
        </w:tc>
        <w:tc>
          <w:tcPr>
            <w:tcW w:w="1087" w:type="pct"/>
          </w:tcPr>
          <w:p w:rsidR="00790FCC" w:rsidRDefault="00790FCC" w:rsidP="00790FCC">
            <w:pPr>
              <w:jc w:val="right"/>
              <w:rPr>
                <w:rStyle w:val="labelastextbox"/>
                <w:rFonts w:asciiTheme="majorHAnsi" w:hAnsiTheme="majorHAnsi"/>
              </w:rPr>
            </w:pPr>
            <w:r w:rsidRPr="00286853">
              <w:rPr>
                <w:rStyle w:val="labelastextbox"/>
                <w:rFonts w:asciiTheme="majorHAnsi" w:hAnsiTheme="majorHAnsi"/>
              </w:rPr>
              <w:t>Tak / Nie</w:t>
            </w:r>
          </w:p>
          <w:p w:rsidR="00CA6D69" w:rsidRDefault="00CA6D69" w:rsidP="00CA6D69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790FCC" w:rsidRPr="00CA6D69" w:rsidRDefault="00CA6D69" w:rsidP="00CA6D69">
            <w:pPr>
              <w:jc w:val="right"/>
              <w:rPr>
                <w:rStyle w:val="labelastextbox"/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</w:rPr>
              <w:t>O</w:t>
            </w:r>
            <w:r w:rsidRPr="00A20FAE">
              <w:rPr>
                <w:rFonts w:ascii="Calibri Light" w:hAnsi="Calibri Light" w:cstheme="minorHAnsi"/>
                <w:b/>
                <w:bCs/>
                <w:vertAlign w:val="subscript"/>
              </w:rPr>
              <w:t>o1</w:t>
            </w:r>
          </w:p>
          <w:p w:rsidR="00790FCC" w:rsidRDefault="00790FCC" w:rsidP="00790FCC">
            <w:pPr>
              <w:jc w:val="right"/>
              <w:rPr>
                <w:rStyle w:val="labelastextbox"/>
                <w:rFonts w:asciiTheme="majorHAnsi" w:hAnsiTheme="majorHAnsi"/>
              </w:rPr>
            </w:pPr>
            <w:r>
              <w:rPr>
                <w:rStyle w:val="labelastextbox"/>
                <w:rFonts w:asciiTheme="majorHAnsi" w:hAnsiTheme="majorHAnsi"/>
              </w:rPr>
              <w:t>Tak – 10 pkt</w:t>
            </w:r>
          </w:p>
          <w:p w:rsidR="00790FCC" w:rsidRPr="00286853" w:rsidRDefault="00790FCC" w:rsidP="00790FCC">
            <w:pPr>
              <w:jc w:val="right"/>
              <w:rPr>
                <w:rStyle w:val="labelastextbox"/>
                <w:rFonts w:asciiTheme="majorHAnsi" w:hAnsiTheme="majorHAnsi"/>
              </w:rPr>
            </w:pPr>
            <w:r>
              <w:rPr>
                <w:rStyle w:val="labelastextbox"/>
                <w:rFonts w:asciiTheme="majorHAnsi" w:hAnsiTheme="majorHAnsi"/>
              </w:rPr>
              <w:t>Nie – 0 pkt</w:t>
            </w:r>
          </w:p>
        </w:tc>
      </w:tr>
      <w:tr w:rsidR="00286853" w:rsidRPr="00286853" w:rsidTr="00CA6D69">
        <w:tc>
          <w:tcPr>
            <w:tcW w:w="269" w:type="pct"/>
          </w:tcPr>
          <w:p w:rsidR="00286853" w:rsidRPr="00286853" w:rsidRDefault="00286853" w:rsidP="003B194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3" w:rsidRPr="00286853" w:rsidRDefault="00286853" w:rsidP="0028685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Miska obiektywowa </w:t>
            </w:r>
          </w:p>
        </w:tc>
        <w:tc>
          <w:tcPr>
            <w:tcW w:w="2396" w:type="pct"/>
          </w:tcPr>
          <w:p w:rsidR="00286853" w:rsidRPr="00286853" w:rsidRDefault="00286853" w:rsidP="003B194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na </w:t>
            </w:r>
            <w:r w:rsidR="00B776EC">
              <w:rPr>
                <w:rFonts w:asciiTheme="majorHAnsi" w:hAnsiTheme="majorHAnsi"/>
              </w:rPr>
              <w:t xml:space="preserve">min. </w:t>
            </w:r>
            <w:r w:rsidRPr="00286853">
              <w:rPr>
                <w:rFonts w:asciiTheme="majorHAnsi" w:hAnsiTheme="majorHAnsi"/>
              </w:rPr>
              <w:t>4 obiektywy</w:t>
            </w:r>
          </w:p>
        </w:tc>
        <w:tc>
          <w:tcPr>
            <w:tcW w:w="1087" w:type="pct"/>
          </w:tcPr>
          <w:p w:rsidR="00286853" w:rsidRPr="00286853" w:rsidRDefault="00286853" w:rsidP="003B1943">
            <w:pPr>
              <w:jc w:val="right"/>
              <w:rPr>
                <w:rStyle w:val="labelastextbox"/>
                <w:rFonts w:asciiTheme="majorHAnsi" w:hAnsiTheme="majorHAnsi"/>
              </w:rPr>
            </w:pPr>
            <w:r w:rsidRPr="00286853">
              <w:rPr>
                <w:rStyle w:val="labelastextbox"/>
                <w:rFonts w:asciiTheme="majorHAnsi" w:hAnsiTheme="majorHAnsi"/>
              </w:rPr>
              <w:t>Tak / Nie</w:t>
            </w:r>
          </w:p>
        </w:tc>
      </w:tr>
      <w:tr w:rsidR="00286853" w:rsidRPr="00286853" w:rsidTr="00CA6D69">
        <w:tc>
          <w:tcPr>
            <w:tcW w:w="269" w:type="pct"/>
          </w:tcPr>
          <w:p w:rsidR="00286853" w:rsidRPr="00286853" w:rsidRDefault="00286853" w:rsidP="003B194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3" w:rsidRPr="00286853" w:rsidRDefault="00286853" w:rsidP="003B194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Ruch mikro / makro w jednej osi</w:t>
            </w:r>
          </w:p>
        </w:tc>
        <w:tc>
          <w:tcPr>
            <w:tcW w:w="2396" w:type="pct"/>
          </w:tcPr>
          <w:p w:rsidR="00286853" w:rsidRPr="00286853" w:rsidRDefault="00286853" w:rsidP="003B194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wymagany </w:t>
            </w:r>
          </w:p>
        </w:tc>
        <w:tc>
          <w:tcPr>
            <w:tcW w:w="1087" w:type="pct"/>
          </w:tcPr>
          <w:p w:rsidR="00286853" w:rsidRPr="00286853" w:rsidRDefault="00286853" w:rsidP="003B1943">
            <w:pPr>
              <w:jc w:val="right"/>
              <w:rPr>
                <w:rStyle w:val="labelastextbox"/>
                <w:rFonts w:asciiTheme="majorHAnsi" w:hAnsiTheme="majorHAnsi"/>
              </w:rPr>
            </w:pPr>
            <w:r w:rsidRPr="00286853">
              <w:rPr>
                <w:rStyle w:val="labelastextbox"/>
                <w:rFonts w:asciiTheme="majorHAnsi" w:hAnsiTheme="majorHAnsi"/>
              </w:rPr>
              <w:t>Tak / Nie</w:t>
            </w:r>
          </w:p>
        </w:tc>
      </w:tr>
      <w:tr w:rsidR="00286853" w:rsidRPr="00286853" w:rsidTr="00CA6D69">
        <w:tc>
          <w:tcPr>
            <w:tcW w:w="269" w:type="pct"/>
          </w:tcPr>
          <w:p w:rsidR="00286853" w:rsidRPr="00286853" w:rsidRDefault="00286853" w:rsidP="003B194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3" w:rsidRPr="00286853" w:rsidRDefault="00286853" w:rsidP="0028685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Kondensor </w:t>
            </w:r>
            <w:proofErr w:type="spellStart"/>
            <w:r w:rsidRPr="00286853">
              <w:rPr>
                <w:rFonts w:asciiTheme="majorHAnsi" w:hAnsiTheme="majorHAnsi"/>
              </w:rPr>
              <w:t>Abbego</w:t>
            </w:r>
            <w:proofErr w:type="spellEnd"/>
            <w:r w:rsidRPr="00286853">
              <w:rPr>
                <w:rFonts w:asciiTheme="majorHAnsi" w:hAnsiTheme="majorHAnsi"/>
              </w:rPr>
              <w:t xml:space="preserve"> </w:t>
            </w:r>
          </w:p>
          <w:p w:rsidR="00286853" w:rsidRPr="00286853" w:rsidRDefault="00286853" w:rsidP="00286853">
            <w:pPr>
              <w:suppressAutoHyphens/>
              <w:rPr>
                <w:rFonts w:asciiTheme="majorHAnsi" w:hAnsiTheme="majorHAnsi"/>
              </w:rPr>
            </w:pPr>
          </w:p>
        </w:tc>
        <w:tc>
          <w:tcPr>
            <w:tcW w:w="2396" w:type="pct"/>
          </w:tcPr>
          <w:p w:rsidR="00286853" w:rsidRPr="00286853" w:rsidRDefault="00286853" w:rsidP="0028685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-z przysłoną aperturową, </w:t>
            </w:r>
          </w:p>
          <w:p w:rsidR="00CE162F" w:rsidRDefault="00286853" w:rsidP="0028685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-z wyskalowanymi pozycjami dla danego obiektywu,</w:t>
            </w:r>
          </w:p>
          <w:p w:rsidR="00286853" w:rsidRPr="00286853" w:rsidRDefault="00CE162F" w:rsidP="00286853">
            <w:pPr>
              <w:suppressAutoHyphen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="00286853" w:rsidRPr="00286853">
              <w:rPr>
                <w:rFonts w:asciiTheme="majorHAnsi" w:hAnsiTheme="majorHAnsi"/>
              </w:rPr>
              <w:t xml:space="preserve"> N.A. min.1,25, </w:t>
            </w:r>
          </w:p>
          <w:p w:rsidR="00286853" w:rsidRPr="00286853" w:rsidRDefault="00286853" w:rsidP="00286853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- z ruchem pionowym.</w:t>
            </w:r>
          </w:p>
        </w:tc>
        <w:tc>
          <w:tcPr>
            <w:tcW w:w="1087" w:type="pct"/>
          </w:tcPr>
          <w:p w:rsidR="00286853" w:rsidRPr="00286853" w:rsidRDefault="00286853" w:rsidP="003B1943">
            <w:pPr>
              <w:jc w:val="right"/>
              <w:rPr>
                <w:rStyle w:val="labelastextbox"/>
                <w:rFonts w:asciiTheme="majorHAnsi" w:hAnsiTheme="majorHAnsi"/>
              </w:rPr>
            </w:pPr>
            <w:r w:rsidRPr="00286853">
              <w:rPr>
                <w:rStyle w:val="labelastextbox"/>
                <w:rFonts w:asciiTheme="majorHAnsi" w:hAnsiTheme="majorHAnsi"/>
              </w:rPr>
              <w:t>Tak / Nie</w:t>
            </w:r>
          </w:p>
        </w:tc>
      </w:tr>
      <w:tr w:rsidR="003640EC" w:rsidRPr="00286853" w:rsidTr="00CA6D69">
        <w:tc>
          <w:tcPr>
            <w:tcW w:w="269" w:type="pct"/>
          </w:tcPr>
          <w:p w:rsidR="003640EC" w:rsidRPr="00286853" w:rsidRDefault="003640EC" w:rsidP="00790F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12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0EC" w:rsidRPr="00286853" w:rsidRDefault="003640EC" w:rsidP="00790FCC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 xml:space="preserve">nasadka okularowa </w:t>
            </w:r>
          </w:p>
        </w:tc>
        <w:tc>
          <w:tcPr>
            <w:tcW w:w="2396" w:type="pct"/>
          </w:tcPr>
          <w:p w:rsidR="003640EC" w:rsidRPr="00286853" w:rsidRDefault="003640EC" w:rsidP="00790FCC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Ergonomiczna</w:t>
            </w:r>
            <w:r>
              <w:rPr>
                <w:rFonts w:asciiTheme="majorHAnsi" w:hAnsiTheme="majorHAnsi"/>
              </w:rPr>
              <w:t xml:space="preserve">, z </w:t>
            </w:r>
            <w:proofErr w:type="spellStart"/>
            <w:r>
              <w:rPr>
                <w:rFonts w:asciiTheme="majorHAnsi" w:hAnsiTheme="majorHAnsi"/>
              </w:rPr>
              <w:t>fototubusem</w:t>
            </w:r>
            <w:proofErr w:type="spellEnd"/>
          </w:p>
        </w:tc>
        <w:tc>
          <w:tcPr>
            <w:tcW w:w="1087" w:type="pct"/>
          </w:tcPr>
          <w:p w:rsidR="003640EC" w:rsidRPr="00286853" w:rsidRDefault="003640EC" w:rsidP="00790FCC">
            <w:pPr>
              <w:jc w:val="right"/>
              <w:rPr>
                <w:rStyle w:val="labelastextbox"/>
                <w:rFonts w:asciiTheme="majorHAnsi" w:hAnsiTheme="majorHAnsi"/>
              </w:rPr>
            </w:pPr>
            <w:r w:rsidRPr="00286853">
              <w:rPr>
                <w:rStyle w:val="labelastextbox"/>
                <w:rFonts w:asciiTheme="majorHAnsi" w:hAnsiTheme="majorHAnsi"/>
              </w:rPr>
              <w:t>Tak / Nie</w:t>
            </w:r>
          </w:p>
        </w:tc>
      </w:tr>
      <w:tr w:rsidR="003640EC" w:rsidRPr="00286853" w:rsidTr="00CA6D69">
        <w:tc>
          <w:tcPr>
            <w:tcW w:w="269" w:type="pct"/>
          </w:tcPr>
          <w:p w:rsidR="003640EC" w:rsidRPr="00286853" w:rsidRDefault="003640EC" w:rsidP="00790F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0EC" w:rsidRPr="00286853" w:rsidRDefault="003640EC" w:rsidP="00790FCC">
            <w:pPr>
              <w:suppressAutoHyphens/>
              <w:rPr>
                <w:rFonts w:asciiTheme="majorHAnsi" w:hAnsiTheme="majorHAnsi"/>
              </w:rPr>
            </w:pPr>
          </w:p>
        </w:tc>
        <w:tc>
          <w:tcPr>
            <w:tcW w:w="2396" w:type="pct"/>
          </w:tcPr>
          <w:p w:rsidR="003640EC" w:rsidRPr="00286853" w:rsidRDefault="003640EC" w:rsidP="00790FCC">
            <w:pPr>
              <w:suppressAutoHyphens/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- obracana o 360</w:t>
            </w:r>
            <w:r w:rsidR="00CB07E5">
              <w:rPr>
                <w:rFonts w:asciiTheme="majorHAnsi" w:hAnsiTheme="majorHAnsi"/>
                <w:vertAlign w:val="superscript"/>
              </w:rPr>
              <w:t>o</w:t>
            </w:r>
            <w:r w:rsidRPr="00286853">
              <w:rPr>
                <w:rFonts w:asciiTheme="majorHAnsi" w:hAnsiTheme="majorHAnsi"/>
              </w:rPr>
              <w:t>,</w:t>
            </w:r>
          </w:p>
          <w:p w:rsidR="003640EC" w:rsidRPr="00286853" w:rsidRDefault="00887F09" w:rsidP="00790FCC">
            <w:pPr>
              <w:suppressAutoHyphen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obserwacja 100/0 i 0/100</w:t>
            </w:r>
          </w:p>
        </w:tc>
        <w:tc>
          <w:tcPr>
            <w:tcW w:w="1087" w:type="pct"/>
          </w:tcPr>
          <w:p w:rsidR="003640EC" w:rsidRPr="00286853" w:rsidRDefault="003640EC" w:rsidP="00790FCC">
            <w:pPr>
              <w:jc w:val="right"/>
              <w:rPr>
                <w:rStyle w:val="labelastextbox"/>
                <w:rFonts w:asciiTheme="majorHAnsi" w:hAnsiTheme="majorHAnsi"/>
              </w:rPr>
            </w:pPr>
            <w:r w:rsidRPr="00286853">
              <w:rPr>
                <w:rStyle w:val="labelastextbox"/>
                <w:rFonts w:asciiTheme="majorHAnsi" w:hAnsiTheme="majorHAnsi"/>
              </w:rPr>
              <w:t>Tak / Nie</w:t>
            </w:r>
          </w:p>
        </w:tc>
      </w:tr>
      <w:tr w:rsidR="003640EC" w:rsidRPr="00286853" w:rsidTr="00CA6D69">
        <w:tc>
          <w:tcPr>
            <w:tcW w:w="269" w:type="pct"/>
          </w:tcPr>
          <w:p w:rsidR="003640EC" w:rsidRPr="00286853" w:rsidRDefault="003640EC" w:rsidP="00790F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C" w:rsidRPr="00286853" w:rsidRDefault="003640EC" w:rsidP="00790FCC">
            <w:pPr>
              <w:suppressAutoHyphens/>
              <w:rPr>
                <w:rFonts w:asciiTheme="majorHAnsi" w:hAnsiTheme="majorHAnsi"/>
              </w:rPr>
            </w:pPr>
          </w:p>
        </w:tc>
        <w:tc>
          <w:tcPr>
            <w:tcW w:w="2396" w:type="pct"/>
          </w:tcPr>
          <w:p w:rsidR="003640EC" w:rsidRDefault="003640EC" w:rsidP="00790FCC">
            <w:pPr>
              <w:suppressAutoHyphen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Kąt pochylenia okularów:</w:t>
            </w:r>
          </w:p>
          <w:p w:rsidR="003640EC" w:rsidRPr="00286853" w:rsidRDefault="00A1612B" w:rsidP="00790FCC">
            <w:pPr>
              <w:suppressAutoHyphen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3640EC">
              <w:rPr>
                <w:rFonts w:asciiTheme="majorHAnsi" w:hAnsiTheme="majorHAnsi"/>
              </w:rPr>
              <w:t xml:space="preserve">tałe lub </w:t>
            </w:r>
            <w:r w:rsidR="003640EC" w:rsidRPr="00286853">
              <w:rPr>
                <w:rFonts w:asciiTheme="majorHAnsi" w:hAnsiTheme="majorHAnsi"/>
              </w:rPr>
              <w:t>zmienn</w:t>
            </w:r>
            <w:r w:rsidR="003640EC">
              <w:rPr>
                <w:rFonts w:asciiTheme="majorHAnsi" w:hAnsiTheme="majorHAnsi"/>
              </w:rPr>
              <w:t>e położenie wysokości okularów</w:t>
            </w:r>
          </w:p>
          <w:p w:rsidR="003640EC" w:rsidRPr="00286853" w:rsidRDefault="003640EC" w:rsidP="00790FCC">
            <w:pPr>
              <w:suppressAutoHyphens/>
              <w:rPr>
                <w:rFonts w:asciiTheme="majorHAnsi" w:hAnsiTheme="majorHAnsi"/>
              </w:rPr>
            </w:pPr>
          </w:p>
        </w:tc>
        <w:tc>
          <w:tcPr>
            <w:tcW w:w="1087" w:type="pct"/>
          </w:tcPr>
          <w:p w:rsidR="003640EC" w:rsidRDefault="003640EC" w:rsidP="00790FCC">
            <w:pPr>
              <w:jc w:val="right"/>
              <w:rPr>
                <w:rStyle w:val="labelastextbox"/>
                <w:rFonts w:asciiTheme="majorHAnsi" w:hAnsiTheme="majorHAnsi"/>
              </w:rPr>
            </w:pPr>
            <w:r>
              <w:rPr>
                <w:rStyle w:val="labelastextbox"/>
                <w:rFonts w:asciiTheme="majorHAnsi" w:hAnsiTheme="majorHAnsi"/>
              </w:rPr>
              <w:t>Należy podać</w:t>
            </w:r>
          </w:p>
          <w:p w:rsidR="003640EC" w:rsidRDefault="003640EC" w:rsidP="00790FCC">
            <w:pPr>
              <w:jc w:val="right"/>
              <w:rPr>
                <w:rStyle w:val="labelastextbox"/>
                <w:rFonts w:asciiTheme="majorHAnsi" w:hAnsiTheme="majorHAnsi"/>
              </w:rPr>
            </w:pPr>
          </w:p>
          <w:p w:rsidR="00CA6D69" w:rsidRPr="00CA6D69" w:rsidRDefault="00CA6D69" w:rsidP="00CA6D69">
            <w:pPr>
              <w:jc w:val="right"/>
              <w:rPr>
                <w:rStyle w:val="labelastextbox"/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</w:rPr>
              <w:t>O</w:t>
            </w:r>
            <w:r>
              <w:rPr>
                <w:rFonts w:ascii="Calibri Light" w:hAnsi="Calibri Light" w:cstheme="minorHAnsi"/>
                <w:b/>
                <w:bCs/>
                <w:vertAlign w:val="subscript"/>
              </w:rPr>
              <w:t>o2</w:t>
            </w:r>
          </w:p>
          <w:p w:rsidR="003640EC" w:rsidRDefault="003640EC" w:rsidP="00790FCC">
            <w:pPr>
              <w:jc w:val="right"/>
              <w:rPr>
                <w:rStyle w:val="labelastextbox"/>
                <w:rFonts w:asciiTheme="majorHAnsi" w:hAnsiTheme="majorHAnsi"/>
              </w:rPr>
            </w:pPr>
            <w:r>
              <w:rPr>
                <w:rStyle w:val="labelastextbox"/>
                <w:rFonts w:asciiTheme="majorHAnsi" w:hAnsiTheme="majorHAnsi"/>
              </w:rPr>
              <w:t xml:space="preserve">zmienne </w:t>
            </w:r>
            <w:r w:rsidR="00A1612B" w:rsidRPr="00A1612B">
              <w:rPr>
                <w:rStyle w:val="labelastextbox"/>
                <w:rFonts w:asciiTheme="majorHAnsi" w:hAnsiTheme="majorHAnsi"/>
              </w:rPr>
              <w:t xml:space="preserve">położenie wysokości okularów </w:t>
            </w:r>
            <w:r>
              <w:rPr>
                <w:rStyle w:val="labelastextbox"/>
                <w:rFonts w:asciiTheme="majorHAnsi" w:hAnsiTheme="majorHAnsi"/>
              </w:rPr>
              <w:t>– 10 pkt</w:t>
            </w:r>
          </w:p>
          <w:p w:rsidR="003640EC" w:rsidRPr="00286853" w:rsidRDefault="003640EC" w:rsidP="00790FCC">
            <w:pPr>
              <w:jc w:val="right"/>
              <w:rPr>
                <w:rStyle w:val="labelastextbox"/>
                <w:rFonts w:asciiTheme="majorHAnsi" w:hAnsiTheme="majorHAnsi"/>
              </w:rPr>
            </w:pPr>
            <w:r>
              <w:rPr>
                <w:rStyle w:val="labelastextbox"/>
                <w:rFonts w:asciiTheme="majorHAnsi" w:hAnsiTheme="majorHAnsi"/>
              </w:rPr>
              <w:t>stałe</w:t>
            </w:r>
            <w:r w:rsidR="00A1612B">
              <w:t xml:space="preserve"> </w:t>
            </w:r>
            <w:r w:rsidR="00A1612B" w:rsidRPr="00A1612B">
              <w:rPr>
                <w:rStyle w:val="labelastextbox"/>
                <w:rFonts w:asciiTheme="majorHAnsi" w:hAnsiTheme="majorHAnsi"/>
              </w:rPr>
              <w:t>położenie wysokości okularów</w:t>
            </w:r>
            <w:r>
              <w:rPr>
                <w:rStyle w:val="labelastextbox"/>
                <w:rFonts w:asciiTheme="majorHAnsi" w:hAnsiTheme="majorHAnsi"/>
              </w:rPr>
              <w:t xml:space="preserve"> – 0 pkt</w:t>
            </w:r>
          </w:p>
        </w:tc>
      </w:tr>
      <w:tr w:rsidR="00790FCC" w:rsidRPr="00286853" w:rsidTr="00CA6D69">
        <w:tc>
          <w:tcPr>
            <w:tcW w:w="269" w:type="pct"/>
          </w:tcPr>
          <w:p w:rsidR="00790FCC" w:rsidRPr="00286853" w:rsidRDefault="00790FCC" w:rsidP="00790F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CC" w:rsidRPr="00286853" w:rsidRDefault="00AF2467" w:rsidP="00790F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="00790FCC" w:rsidRPr="00286853">
              <w:rPr>
                <w:rFonts w:asciiTheme="majorHAnsi" w:hAnsiTheme="majorHAnsi"/>
              </w:rPr>
              <w:t>abel zasilający</w:t>
            </w:r>
          </w:p>
        </w:tc>
        <w:tc>
          <w:tcPr>
            <w:tcW w:w="2396" w:type="pct"/>
          </w:tcPr>
          <w:p w:rsidR="00790FCC" w:rsidRPr="00286853" w:rsidRDefault="00AF2467" w:rsidP="00790F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Pr="00286853">
              <w:rPr>
                <w:rFonts w:asciiTheme="majorHAnsi" w:hAnsiTheme="majorHAnsi"/>
              </w:rPr>
              <w:t>dłączalny</w:t>
            </w:r>
          </w:p>
        </w:tc>
        <w:tc>
          <w:tcPr>
            <w:tcW w:w="1087" w:type="pct"/>
          </w:tcPr>
          <w:p w:rsidR="00790FCC" w:rsidRPr="00286853" w:rsidRDefault="00790FCC" w:rsidP="00790FCC">
            <w:pPr>
              <w:jc w:val="right"/>
              <w:rPr>
                <w:rFonts w:asciiTheme="majorHAnsi" w:hAnsiTheme="majorHAnsi"/>
              </w:rPr>
            </w:pPr>
            <w:r w:rsidRPr="00286853">
              <w:rPr>
                <w:rStyle w:val="labelastextbox"/>
                <w:rFonts w:asciiTheme="majorHAnsi" w:hAnsiTheme="majorHAnsi"/>
              </w:rPr>
              <w:t>Tak / Nie</w:t>
            </w:r>
          </w:p>
        </w:tc>
      </w:tr>
      <w:tr w:rsidR="00790FCC" w:rsidRPr="00286853" w:rsidTr="00264DB4">
        <w:tc>
          <w:tcPr>
            <w:tcW w:w="5000" w:type="pct"/>
            <w:gridSpan w:val="4"/>
          </w:tcPr>
          <w:p w:rsidR="00790FCC" w:rsidRPr="00286853" w:rsidRDefault="00790FCC" w:rsidP="00790FCC">
            <w:pPr>
              <w:rPr>
                <w:rFonts w:asciiTheme="majorHAnsi" w:hAnsiTheme="majorHAnsi"/>
                <w:b/>
              </w:rPr>
            </w:pPr>
            <w:r w:rsidRPr="00286853">
              <w:rPr>
                <w:rFonts w:asciiTheme="majorHAnsi" w:hAnsiTheme="majorHAnsi"/>
                <w:b/>
              </w:rPr>
              <w:t xml:space="preserve">Wymagania ogólne </w:t>
            </w:r>
          </w:p>
        </w:tc>
      </w:tr>
      <w:tr w:rsidR="00790FCC" w:rsidRPr="00286853" w:rsidTr="00CA6D69">
        <w:tc>
          <w:tcPr>
            <w:tcW w:w="269" w:type="pct"/>
          </w:tcPr>
          <w:p w:rsidR="00790FCC" w:rsidRPr="00286853" w:rsidRDefault="00790FCC" w:rsidP="00790F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bookmarkStart w:id="0" w:name="_GoBack" w:colFirst="2" w:colLast="2"/>
          </w:p>
        </w:tc>
        <w:tc>
          <w:tcPr>
            <w:tcW w:w="1249" w:type="pct"/>
            <w:vAlign w:val="center"/>
          </w:tcPr>
          <w:p w:rsidR="00790FCC" w:rsidRPr="00286853" w:rsidRDefault="00790FCC" w:rsidP="00790FCC">
            <w:pPr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Oznakowanie CE dla oferowanego przedmiotu zamówienia</w:t>
            </w:r>
          </w:p>
        </w:tc>
        <w:tc>
          <w:tcPr>
            <w:tcW w:w="2396" w:type="pct"/>
            <w:vAlign w:val="center"/>
          </w:tcPr>
          <w:p w:rsidR="00790FCC" w:rsidRPr="00286853" w:rsidRDefault="00790FCC" w:rsidP="00790FCC">
            <w:pPr>
              <w:rPr>
                <w:rFonts w:asciiTheme="majorHAnsi" w:hAnsiTheme="majorHAnsi"/>
              </w:rPr>
            </w:pPr>
            <w:r w:rsidRPr="00286853">
              <w:rPr>
                <w:rFonts w:asciiTheme="majorHAnsi" w:hAnsiTheme="majorHAnsi"/>
              </w:rPr>
              <w:t>zgodne z rozporządzeniem Ministra Zdrowia z dnia 23 września 2010 r. w sprawie wzoru znaku CE (Dz. U. nr 186 poz. 1252)</w:t>
            </w:r>
          </w:p>
        </w:tc>
        <w:tc>
          <w:tcPr>
            <w:tcW w:w="1087" w:type="pct"/>
          </w:tcPr>
          <w:p w:rsidR="00790FCC" w:rsidRPr="00286853" w:rsidRDefault="00790FCC" w:rsidP="00790FCC">
            <w:pPr>
              <w:jc w:val="right"/>
              <w:rPr>
                <w:rFonts w:asciiTheme="majorHAnsi" w:hAnsiTheme="majorHAnsi"/>
              </w:rPr>
            </w:pPr>
            <w:r w:rsidRPr="00286853">
              <w:rPr>
                <w:rStyle w:val="labelastextbox"/>
                <w:rFonts w:asciiTheme="majorHAnsi" w:hAnsiTheme="majorHAnsi"/>
              </w:rPr>
              <w:t>Tak / Nie</w:t>
            </w:r>
          </w:p>
        </w:tc>
      </w:tr>
      <w:bookmarkEnd w:id="0"/>
      <w:tr w:rsidR="00790FCC" w:rsidRPr="00286853" w:rsidTr="00CA6D69">
        <w:tc>
          <w:tcPr>
            <w:tcW w:w="269" w:type="pct"/>
          </w:tcPr>
          <w:p w:rsidR="00790FCC" w:rsidRPr="00286853" w:rsidRDefault="00790FCC" w:rsidP="00790F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CC" w:rsidRPr="00286853" w:rsidRDefault="00790FCC" w:rsidP="00790FCC">
            <w:pPr>
              <w:rPr>
                <w:rFonts w:asciiTheme="majorHAnsi" w:hAnsiTheme="majorHAnsi"/>
                <w:iCs/>
              </w:rPr>
            </w:pPr>
            <w:r w:rsidRPr="00286853">
              <w:rPr>
                <w:rFonts w:asciiTheme="majorHAnsi" w:hAnsiTheme="majorHAnsi"/>
                <w:iCs/>
              </w:rPr>
              <w:t>Instrukcja obsługi w języku polskim w wersji drukowanej i elektronicznej razem z dostawą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CC" w:rsidRPr="00286853" w:rsidRDefault="00790FCC" w:rsidP="00790FCC">
            <w:pPr>
              <w:rPr>
                <w:rFonts w:asciiTheme="majorHAnsi" w:hAnsiTheme="majorHAnsi"/>
                <w:iCs/>
              </w:rPr>
            </w:pPr>
            <w:r w:rsidRPr="00286853">
              <w:rPr>
                <w:rFonts w:asciiTheme="majorHAnsi" w:hAnsiTheme="majorHAnsi"/>
                <w:iCs/>
              </w:rPr>
              <w:t xml:space="preserve">wymagane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CC" w:rsidRPr="00286853" w:rsidRDefault="00790FCC" w:rsidP="00790FCC">
            <w:pPr>
              <w:jc w:val="right"/>
              <w:rPr>
                <w:rStyle w:val="labelastextbox"/>
                <w:rFonts w:asciiTheme="majorHAnsi" w:hAnsiTheme="majorHAnsi"/>
              </w:rPr>
            </w:pPr>
            <w:r w:rsidRPr="00286853">
              <w:rPr>
                <w:rStyle w:val="labelastextbox"/>
                <w:rFonts w:asciiTheme="majorHAnsi" w:hAnsiTheme="majorHAnsi"/>
              </w:rPr>
              <w:t>Tak / Nie</w:t>
            </w:r>
          </w:p>
        </w:tc>
      </w:tr>
    </w:tbl>
    <w:p w:rsidR="00BE1224" w:rsidRPr="00286853" w:rsidRDefault="00BE1224" w:rsidP="00BE1224">
      <w:pPr>
        <w:rPr>
          <w:rFonts w:asciiTheme="majorHAnsi" w:hAnsiTheme="majorHAnsi"/>
        </w:rPr>
      </w:pPr>
    </w:p>
    <w:p w:rsidR="00996E41" w:rsidRDefault="00996E41" w:rsidP="00996E41">
      <w:pPr>
        <w:pStyle w:val="Tytu"/>
        <w:spacing w:line="240" w:lineRule="auto"/>
        <w:jc w:val="left"/>
        <w:rPr>
          <w:rFonts w:ascii="Calibri Light" w:hAnsi="Calibri Light"/>
          <w:bCs/>
          <w:sz w:val="20"/>
        </w:rPr>
      </w:pPr>
    </w:p>
    <w:p w:rsidR="00996E41" w:rsidRPr="00E02935" w:rsidRDefault="00996E41" w:rsidP="00996E41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….…………………………..…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                      ………...............................................</w:t>
      </w:r>
    </w:p>
    <w:p w:rsidR="00E170FB" w:rsidRPr="00CA6D69" w:rsidRDefault="00996E41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/miejscowość, data/    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</w:t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 xml:space="preserve"> /podpis osoby upoważnionej/</w:t>
      </w:r>
    </w:p>
    <w:sectPr w:rsidR="00E170FB" w:rsidRPr="00CA6D69" w:rsidSect="009057D9">
      <w:headerReference w:type="default" r:id="rId7"/>
      <w:footerReference w:type="default" r:id="rId8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7EF" w:rsidRDefault="007A07EF" w:rsidP="007A07EF">
      <w:pPr>
        <w:spacing w:after="0" w:line="240" w:lineRule="auto"/>
      </w:pPr>
      <w:r>
        <w:separator/>
      </w:r>
    </w:p>
  </w:endnote>
  <w:endnote w:type="continuationSeparator" w:id="0">
    <w:p w:rsidR="007A07EF" w:rsidRDefault="007A07EF" w:rsidP="007A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624331"/>
      <w:docPartObj>
        <w:docPartGallery w:val="Page Numbers (Bottom of Page)"/>
        <w:docPartUnique/>
      </w:docPartObj>
    </w:sdtPr>
    <w:sdtContent>
      <w:p w:rsidR="007A07EF" w:rsidRDefault="007A07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1F8">
          <w:rPr>
            <w:noProof/>
          </w:rPr>
          <w:t>3</w:t>
        </w:r>
        <w:r>
          <w:fldChar w:fldCharType="end"/>
        </w:r>
      </w:p>
    </w:sdtContent>
  </w:sdt>
  <w:p w:rsidR="007A07EF" w:rsidRDefault="007A07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7EF" w:rsidRDefault="007A07EF" w:rsidP="007A07EF">
      <w:pPr>
        <w:spacing w:after="0" w:line="240" w:lineRule="auto"/>
      </w:pPr>
      <w:r>
        <w:separator/>
      </w:r>
    </w:p>
  </w:footnote>
  <w:footnote w:type="continuationSeparator" w:id="0">
    <w:p w:rsidR="007A07EF" w:rsidRDefault="007A07EF" w:rsidP="007A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7EF" w:rsidRPr="00D401F8" w:rsidRDefault="00D401F8" w:rsidP="00D401F8">
    <w:pPr>
      <w:pStyle w:val="Nagwek"/>
    </w:pPr>
    <w:r w:rsidRPr="002959A7">
      <w:rPr>
        <w:rFonts w:ascii="Calibri Light" w:hAnsi="Calibri Light" w:cs="Calibri Light"/>
        <w:b/>
        <w:i/>
      </w:rPr>
      <w:t>znak sprawy DZP.262.153.2019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13BA8"/>
    <w:multiLevelType w:val="hybridMultilevel"/>
    <w:tmpl w:val="BABE9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D73B6"/>
    <w:multiLevelType w:val="hybridMultilevel"/>
    <w:tmpl w:val="D0F00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77076"/>
    <w:multiLevelType w:val="hybridMultilevel"/>
    <w:tmpl w:val="46DA6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FB"/>
    <w:rsid w:val="000155D3"/>
    <w:rsid w:val="00044564"/>
    <w:rsid w:val="000504B6"/>
    <w:rsid w:val="00077ECD"/>
    <w:rsid w:val="001572DF"/>
    <w:rsid w:val="001F2F6F"/>
    <w:rsid w:val="00206199"/>
    <w:rsid w:val="00264DB4"/>
    <w:rsid w:val="00286853"/>
    <w:rsid w:val="002C2D6B"/>
    <w:rsid w:val="002E1F82"/>
    <w:rsid w:val="003640EC"/>
    <w:rsid w:val="003906E2"/>
    <w:rsid w:val="0039470C"/>
    <w:rsid w:val="003A35F1"/>
    <w:rsid w:val="003A7B71"/>
    <w:rsid w:val="003B1943"/>
    <w:rsid w:val="003B1B37"/>
    <w:rsid w:val="004217DF"/>
    <w:rsid w:val="00426DFE"/>
    <w:rsid w:val="004320C9"/>
    <w:rsid w:val="004502AB"/>
    <w:rsid w:val="00472F3C"/>
    <w:rsid w:val="004D754D"/>
    <w:rsid w:val="004E196D"/>
    <w:rsid w:val="00517A5A"/>
    <w:rsid w:val="00521ABB"/>
    <w:rsid w:val="00650345"/>
    <w:rsid w:val="00680C71"/>
    <w:rsid w:val="00681B4D"/>
    <w:rsid w:val="00771EC4"/>
    <w:rsid w:val="00790FCC"/>
    <w:rsid w:val="007A07EF"/>
    <w:rsid w:val="007D00F4"/>
    <w:rsid w:val="00812950"/>
    <w:rsid w:val="00884EBB"/>
    <w:rsid w:val="00887F09"/>
    <w:rsid w:val="008D7FCF"/>
    <w:rsid w:val="009057D9"/>
    <w:rsid w:val="009214B2"/>
    <w:rsid w:val="00977144"/>
    <w:rsid w:val="00996E41"/>
    <w:rsid w:val="009C2A7B"/>
    <w:rsid w:val="00A05164"/>
    <w:rsid w:val="00A1612B"/>
    <w:rsid w:val="00A80CFD"/>
    <w:rsid w:val="00AA2373"/>
    <w:rsid w:val="00AF2467"/>
    <w:rsid w:val="00B22B88"/>
    <w:rsid w:val="00B33E77"/>
    <w:rsid w:val="00B5463F"/>
    <w:rsid w:val="00B571B5"/>
    <w:rsid w:val="00B776EC"/>
    <w:rsid w:val="00B84CB1"/>
    <w:rsid w:val="00BD44A4"/>
    <w:rsid w:val="00BE1224"/>
    <w:rsid w:val="00BE683F"/>
    <w:rsid w:val="00C25A82"/>
    <w:rsid w:val="00C35078"/>
    <w:rsid w:val="00C73B4F"/>
    <w:rsid w:val="00CA6D69"/>
    <w:rsid w:val="00CB07E5"/>
    <w:rsid w:val="00CE162F"/>
    <w:rsid w:val="00D401F8"/>
    <w:rsid w:val="00D77757"/>
    <w:rsid w:val="00D824A2"/>
    <w:rsid w:val="00E05590"/>
    <w:rsid w:val="00E170FB"/>
    <w:rsid w:val="00E47898"/>
    <w:rsid w:val="00E57D5C"/>
    <w:rsid w:val="00E90736"/>
    <w:rsid w:val="00E965D4"/>
    <w:rsid w:val="00EA4D5F"/>
    <w:rsid w:val="00F14A23"/>
    <w:rsid w:val="00F338CD"/>
    <w:rsid w:val="00F4027E"/>
    <w:rsid w:val="00F432E9"/>
    <w:rsid w:val="00F473E2"/>
    <w:rsid w:val="00F6758A"/>
    <w:rsid w:val="00F840EB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106AB-66C4-4CFB-8CCF-B3AFDBCF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E170F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170FB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labelastextbox">
    <w:name w:val="labelastextbox"/>
    <w:rsid w:val="00E170FB"/>
    <w:rPr>
      <w:rFonts w:cs="Times New Roman"/>
    </w:rPr>
  </w:style>
  <w:style w:type="paragraph" w:styleId="Akapitzlist">
    <w:name w:val="List Paragraph"/>
    <w:basedOn w:val="Normalny"/>
    <w:uiPriority w:val="34"/>
    <w:qFormat/>
    <w:rsid w:val="00E170FB"/>
    <w:pPr>
      <w:ind w:left="720"/>
      <w:contextualSpacing/>
    </w:pPr>
  </w:style>
  <w:style w:type="character" w:customStyle="1" w:styleId="is-attr">
    <w:name w:val="is-attr"/>
    <w:basedOn w:val="Domylnaczcionkaakapitu"/>
    <w:rsid w:val="00BE1224"/>
  </w:style>
  <w:style w:type="paragraph" w:styleId="Tytu">
    <w:name w:val="Title"/>
    <w:basedOn w:val="Normalny"/>
    <w:link w:val="TytuZnak"/>
    <w:qFormat/>
    <w:rsid w:val="003B1943"/>
    <w:pPr>
      <w:spacing w:after="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B1943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64DB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4DB4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Tre">
    <w:name w:val="Treść"/>
    <w:uiPriority w:val="99"/>
    <w:rsid w:val="00264DB4"/>
    <w:pPr>
      <w:spacing w:after="200" w:line="276" w:lineRule="auto"/>
    </w:pPr>
    <w:rPr>
      <w:rFonts w:ascii="Calibri" w:eastAsia="MS Mincho" w:hAnsi="Calibri" w:cs="Calibri"/>
      <w:color w:val="000000"/>
      <w:u w:color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7EF"/>
  </w:style>
  <w:style w:type="paragraph" w:styleId="Stopka">
    <w:name w:val="footer"/>
    <w:basedOn w:val="Normalny"/>
    <w:link w:val="StopkaZnak"/>
    <w:uiPriority w:val="99"/>
    <w:unhideWhenUsed/>
    <w:rsid w:val="007A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Skowrońska</dc:creator>
  <cp:keywords/>
  <dc:description/>
  <cp:lastModifiedBy>Elżbieta Jakoniuk</cp:lastModifiedBy>
  <cp:revision>16</cp:revision>
  <dcterms:created xsi:type="dcterms:W3CDTF">2019-09-20T11:49:00Z</dcterms:created>
  <dcterms:modified xsi:type="dcterms:W3CDTF">2019-09-26T11:25:00Z</dcterms:modified>
</cp:coreProperties>
</file>