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FF6" w:rsidRPr="002959A7" w:rsidRDefault="006B7FF6" w:rsidP="002F40DF">
      <w:pPr>
        <w:pStyle w:val="Nagwek2"/>
        <w:spacing w:before="0" w:after="0"/>
        <w:jc w:val="right"/>
        <w:rPr>
          <w:iCs w:val="0"/>
          <w:sz w:val="22"/>
          <w:szCs w:val="22"/>
          <w:u w:val="single"/>
        </w:rPr>
      </w:pPr>
      <w:r w:rsidRPr="00B424B5">
        <w:rPr>
          <w:sz w:val="22"/>
          <w:szCs w:val="22"/>
        </w:rPr>
        <w:t>Załącznik Nr 2</w:t>
      </w:r>
      <w:r>
        <w:rPr>
          <w:sz w:val="22"/>
          <w:szCs w:val="22"/>
        </w:rPr>
        <w:t>.2</w:t>
      </w:r>
      <w:r w:rsidRPr="00B424B5">
        <w:rPr>
          <w:sz w:val="22"/>
          <w:szCs w:val="22"/>
        </w:rPr>
        <w:t xml:space="preserve"> do SIWZ</w:t>
      </w:r>
    </w:p>
    <w:p w:rsidR="006B7FF6" w:rsidRPr="002959A7" w:rsidRDefault="006B7FF6" w:rsidP="002F40DF">
      <w:pPr>
        <w:pStyle w:val="Tre"/>
        <w:keepNext/>
        <w:spacing w:after="0" w:line="240" w:lineRule="auto"/>
        <w:jc w:val="center"/>
        <w:outlineLvl w:val="1"/>
        <w:rPr>
          <w:rFonts w:ascii="Calibri Light" w:hAnsi="Calibri Light" w:cs="Calibri Light"/>
          <w:b/>
          <w:bCs/>
          <w:i/>
          <w:iCs/>
          <w:u w:val="single"/>
        </w:rPr>
      </w:pPr>
      <w:r w:rsidRPr="002959A7">
        <w:rPr>
          <w:rFonts w:ascii="Calibri Light" w:hAnsi="Calibri Light" w:cs="Calibri Light"/>
          <w:b/>
          <w:bCs/>
          <w:i/>
          <w:iCs/>
          <w:u w:val="single"/>
        </w:rPr>
        <w:t>Formularz wymaganych warunków technicznych</w:t>
      </w:r>
    </w:p>
    <w:p w:rsidR="006B7FF6" w:rsidRDefault="006B7FF6" w:rsidP="002F40DF">
      <w:pPr>
        <w:rPr>
          <w:rFonts w:ascii="Calibri Light" w:hAnsi="Calibri Light" w:cs="Calibri Light"/>
          <w:b/>
          <w:i/>
          <w:sz w:val="22"/>
          <w:szCs w:val="22"/>
        </w:rPr>
      </w:pPr>
      <w:r w:rsidRPr="002959A7">
        <w:rPr>
          <w:rFonts w:ascii="Calibri Light" w:hAnsi="Calibri Light" w:cs="Calibri Light"/>
          <w:sz w:val="22"/>
          <w:szCs w:val="22"/>
        </w:rPr>
        <w:t>Składając ofertę w postępowaniu o udzielenie zamówienia publicznego pn.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</w:p>
    <w:p w:rsidR="006B7FF6" w:rsidRDefault="006B7FF6" w:rsidP="002F40DF">
      <w:pPr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E34AD0">
        <w:rPr>
          <w:rFonts w:ascii="Calibri Light" w:hAnsi="Calibri Light" w:cs="Calibri Light"/>
          <w:b/>
          <w:i/>
          <w:sz w:val="22"/>
          <w:szCs w:val="22"/>
        </w:rPr>
        <w:t xml:space="preserve">Rozbudowa systemu monitorowania pacjenta oraz dostawa kardiomonitorów mobilnych dla Dziecięcego Szpitala Klinicznego w ramach konkursu MZ „Doposażenie klinik i oddziałów </w:t>
      </w:r>
      <w:proofErr w:type="spellStart"/>
      <w:r w:rsidRPr="00E34AD0">
        <w:rPr>
          <w:rFonts w:ascii="Calibri Light" w:hAnsi="Calibri Light" w:cs="Calibri Light"/>
          <w:b/>
          <w:i/>
          <w:sz w:val="22"/>
          <w:szCs w:val="22"/>
        </w:rPr>
        <w:t>hematoonkologicznych</w:t>
      </w:r>
      <w:proofErr w:type="spellEnd"/>
      <w:r w:rsidRPr="00E34AD0">
        <w:rPr>
          <w:rFonts w:ascii="Calibri Light" w:hAnsi="Calibri Light" w:cs="Calibri Light"/>
          <w:b/>
          <w:i/>
          <w:sz w:val="22"/>
          <w:szCs w:val="22"/>
        </w:rPr>
        <w:t xml:space="preserve"> w sprzęt do diagnostyki i leczenia białaczek na rok 2019” w podziale na części</w:t>
      </w:r>
      <w:r>
        <w:rPr>
          <w:rFonts w:ascii="Calibri Light" w:hAnsi="Calibri Light" w:cs="Calibri Light"/>
          <w:b/>
          <w:i/>
          <w:sz w:val="22"/>
          <w:szCs w:val="22"/>
        </w:rPr>
        <w:t>;</w:t>
      </w:r>
      <w:r w:rsidRPr="007E29C8">
        <w:rPr>
          <w:rFonts w:ascii="Calibri Light" w:hAnsi="Calibri Light" w:cs="Calibri Light"/>
          <w:b/>
          <w:i/>
          <w:sz w:val="22"/>
          <w:szCs w:val="22"/>
        </w:rPr>
        <w:t xml:space="preserve"> 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 xml:space="preserve">znak sprawy </w:t>
      </w:r>
      <w:r>
        <w:rPr>
          <w:rFonts w:ascii="Calibri Light" w:hAnsi="Calibri Light" w:cs="Calibri Light"/>
          <w:b/>
          <w:i/>
          <w:sz w:val="22"/>
          <w:szCs w:val="22"/>
        </w:rPr>
        <w:t>DZP.262.155</w:t>
      </w:r>
      <w:r w:rsidRPr="002959A7">
        <w:rPr>
          <w:rFonts w:ascii="Calibri Light" w:hAnsi="Calibri Light" w:cs="Calibri Light"/>
          <w:b/>
          <w:i/>
          <w:sz w:val="22"/>
          <w:szCs w:val="22"/>
        </w:rPr>
        <w:t>.2019,</w:t>
      </w:r>
    </w:p>
    <w:p w:rsidR="006B7FF6" w:rsidRDefault="006B7FF6" w:rsidP="002F40DF">
      <w:pPr>
        <w:rPr>
          <w:rFonts w:ascii="Calibri Light" w:hAnsi="Calibri Light" w:cs="Calibri Light"/>
          <w:b/>
          <w:sz w:val="22"/>
          <w:szCs w:val="22"/>
        </w:rPr>
      </w:pPr>
      <w:r w:rsidRPr="00E34AD0">
        <w:rPr>
          <w:rFonts w:ascii="Calibri Light" w:hAnsi="Calibri Light" w:cs="Calibri Light"/>
          <w:b/>
          <w:sz w:val="22"/>
          <w:szCs w:val="22"/>
        </w:rPr>
        <w:t xml:space="preserve">Część </w:t>
      </w:r>
      <w:r>
        <w:rPr>
          <w:rFonts w:ascii="Calibri Light" w:hAnsi="Calibri Light" w:cs="Calibri Light"/>
          <w:b/>
          <w:sz w:val="22"/>
          <w:szCs w:val="22"/>
        </w:rPr>
        <w:t>2</w:t>
      </w:r>
      <w:r w:rsidRPr="00E34AD0">
        <w:rPr>
          <w:rFonts w:ascii="Calibri Light" w:hAnsi="Calibri Light" w:cs="Calibri Light"/>
          <w:b/>
          <w:sz w:val="22"/>
          <w:szCs w:val="22"/>
        </w:rPr>
        <w:t xml:space="preserve">: </w:t>
      </w:r>
      <w:r w:rsidRPr="006B7FF6">
        <w:rPr>
          <w:rFonts w:ascii="Calibri Light" w:hAnsi="Calibri Light" w:cs="Calibri Light"/>
          <w:b/>
          <w:sz w:val="22"/>
          <w:szCs w:val="22"/>
        </w:rPr>
        <w:t>Dostawa kardiomonitorów mobilnych z wyposażeniem</w:t>
      </w:r>
      <w:r>
        <w:rPr>
          <w:rFonts w:ascii="Calibri Light" w:hAnsi="Calibri Light" w:cs="Calibri Light"/>
          <w:b/>
          <w:sz w:val="22"/>
          <w:szCs w:val="22"/>
        </w:rPr>
        <w:t>;</w:t>
      </w:r>
      <w:r w:rsidRPr="00E34AD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6B7FF6" w:rsidRDefault="006B7FF6" w:rsidP="006B7FF6">
      <w:pPr>
        <w:rPr>
          <w:rFonts w:ascii="Calibri Light" w:hAnsi="Calibri Light" w:cs="Calibri Light"/>
          <w:bCs/>
          <w:sz w:val="22"/>
          <w:szCs w:val="22"/>
        </w:rPr>
      </w:pPr>
      <w:r w:rsidRPr="002959A7">
        <w:rPr>
          <w:rFonts w:ascii="Calibri Light" w:hAnsi="Calibri Light" w:cs="Calibri Light"/>
          <w:bCs/>
          <w:sz w:val="22"/>
          <w:szCs w:val="22"/>
        </w:rPr>
        <w:t xml:space="preserve">oferujemy dostawę fabrycznie nowych urządzeń wskazanych, z wyszczególnieniem w poniższej tabeli wraz z  instalacją i instruktażem w zakresie obsługi, zgodnie z wymaganiami określonymi w SIWZ, na warunkach określonych we </w:t>
      </w:r>
      <w:r w:rsidRPr="002959A7">
        <w:rPr>
          <w:rFonts w:ascii="Calibri Light" w:hAnsi="Calibri Light" w:cs="Calibri Light"/>
          <w:bCs/>
          <w:i/>
          <w:sz w:val="22"/>
          <w:szCs w:val="22"/>
        </w:rPr>
        <w:t>Wzorze umowy</w:t>
      </w:r>
      <w:r w:rsidRPr="002959A7">
        <w:rPr>
          <w:rFonts w:ascii="Calibri Light" w:hAnsi="Calibri Light" w:cs="Calibri Light"/>
          <w:bCs/>
          <w:sz w:val="22"/>
          <w:szCs w:val="22"/>
        </w:rPr>
        <w:t>.</w:t>
      </w:r>
    </w:p>
    <w:p w:rsidR="006B7FF6" w:rsidRPr="002959A7" w:rsidRDefault="006B7FF6" w:rsidP="006B7FF6">
      <w:pPr>
        <w:rPr>
          <w:rFonts w:ascii="Calibri Light" w:hAnsi="Calibri Light" w:cs="Calibri Light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7865"/>
        <w:gridCol w:w="20"/>
        <w:gridCol w:w="1774"/>
        <w:gridCol w:w="3546"/>
      </w:tblGrid>
      <w:tr w:rsidR="00C24155" w:rsidRPr="00E02935" w:rsidTr="006B7FF6">
        <w:trPr>
          <w:cantSplit/>
          <w:trHeight w:val="584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Kardiomonitory mobilne wyposażone w podstawę jezdną – 6 sztuk </w:t>
            </w:r>
          </w:p>
        </w:tc>
      </w:tr>
      <w:tr w:rsidR="00C24155" w:rsidRPr="00E02935" w:rsidTr="006B7FF6">
        <w:trPr>
          <w:cantSplit/>
          <w:trHeight w:val="1424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>Producent (marka) …………………………………………………………..………………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>………… (</w:t>
            </w:r>
            <w:r w:rsidRPr="00E02935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Należy podać)</w:t>
            </w:r>
          </w:p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>Model …………………………………………………………………………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……………………………………………………..</w:t>
            </w: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……………..………..… </w:t>
            </w:r>
            <w:r w:rsidRPr="00E02935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(Należy podać)</w:t>
            </w:r>
          </w:p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Numer katalogowy …………………………………………………</w:t>
            </w: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…………………………………………..</w:t>
            </w:r>
            <w:r w:rsidRPr="00E02935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.………………..…(Należy podać jeżeli dotyczy)</w:t>
            </w:r>
          </w:p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i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Kraj pochodzenia...…………………………………………………….…</w:t>
            </w:r>
            <w:r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…………………………………………………</w:t>
            </w:r>
            <w:r w:rsidRPr="00E02935">
              <w:rPr>
                <w:rFonts w:ascii="Calibri Light" w:hAnsi="Calibri Light" w:cs="Calibri Light"/>
                <w:b/>
                <w:iCs/>
                <w:sz w:val="20"/>
                <w:szCs w:val="20"/>
              </w:rPr>
              <w:t>……………………………..</w:t>
            </w: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>(Należy podać)</w:t>
            </w:r>
          </w:p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Fabrycznie nowe urządzenie</w:t>
            </w: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>, wyprodukowane nie wcześniej niż w 2019 r.</w:t>
            </w:r>
          </w:p>
        </w:tc>
      </w:tr>
      <w:tr w:rsidR="00C24155" w:rsidRPr="00E02935" w:rsidTr="006B7FF6">
        <w:trPr>
          <w:cantSplit/>
          <w:trHeight w:val="522"/>
        </w:trPr>
        <w:tc>
          <w:tcPr>
            <w:tcW w:w="282" w:type="pct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817" w:type="pct"/>
            <w:gridSpan w:val="2"/>
            <w:vAlign w:val="center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Parametry Techniczne</w:t>
            </w:r>
          </w:p>
        </w:tc>
        <w:tc>
          <w:tcPr>
            <w:tcW w:w="634" w:type="pct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1267" w:type="pct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Parametr oferowany/oceniany</w:t>
            </w:r>
          </w:p>
        </w:tc>
      </w:tr>
      <w:tr w:rsidR="00C24155" w:rsidRPr="00E02935" w:rsidTr="006B7FF6">
        <w:trPr>
          <w:cantSplit/>
        </w:trPr>
        <w:tc>
          <w:tcPr>
            <w:tcW w:w="5000" w:type="pct"/>
            <w:gridSpan w:val="5"/>
            <w:shd w:val="clear" w:color="auto" w:fill="D9D9D9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>WYMAGANIA OGÓLNE</w:t>
            </w:r>
          </w:p>
        </w:tc>
      </w:tr>
      <w:tr w:rsidR="00C24155" w:rsidRPr="00E02935" w:rsidTr="006B7FF6">
        <w:trPr>
          <w:cantSplit/>
        </w:trPr>
        <w:tc>
          <w:tcPr>
            <w:tcW w:w="282" w:type="pct"/>
          </w:tcPr>
          <w:p w:rsidR="00C24155" w:rsidRPr="00E02935" w:rsidRDefault="00C24155" w:rsidP="003A51BC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Kardiomonitory o budowie kompaktowej – moduły pomiarowe fabrycznie wbudowane w urządzenie</w:t>
            </w:r>
          </w:p>
        </w:tc>
        <w:tc>
          <w:tcPr>
            <w:tcW w:w="641" w:type="pct"/>
            <w:gridSpan w:val="2"/>
            <w:vAlign w:val="center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C24155" w:rsidRPr="00E02935" w:rsidRDefault="00C24155" w:rsidP="003A51B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C24155" w:rsidRPr="00E02935" w:rsidTr="006B7FF6">
        <w:trPr>
          <w:cantSplit/>
        </w:trPr>
        <w:tc>
          <w:tcPr>
            <w:tcW w:w="282" w:type="pct"/>
          </w:tcPr>
          <w:p w:rsidR="00C24155" w:rsidRPr="00E02935" w:rsidRDefault="00C24155" w:rsidP="003A51BC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Możliwość dezynfekcji obudowy powszechnie stosowanymi środkami, w tym na bazie alkoholu izopropylowego</w:t>
            </w:r>
          </w:p>
        </w:tc>
        <w:tc>
          <w:tcPr>
            <w:tcW w:w="641" w:type="pct"/>
            <w:gridSpan w:val="2"/>
            <w:vAlign w:val="center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Default="006B7FF6" w:rsidP="003A51B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C24155" w:rsidRPr="00AF5F60" w:rsidRDefault="00C24155" w:rsidP="003A51BC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 w:rsidRPr="00AF5F60">
              <w:rPr>
                <w:rFonts w:ascii="Calibri Light" w:hAnsi="Calibri Light" w:cs="Calibri Light"/>
                <w:i/>
                <w:sz w:val="18"/>
                <w:szCs w:val="18"/>
              </w:rPr>
              <w:t>Należy podać listę środków dopuszczonych do stosowania</w:t>
            </w:r>
          </w:p>
        </w:tc>
      </w:tr>
      <w:tr w:rsidR="00C24155" w:rsidRPr="00E02935" w:rsidTr="006B7FF6">
        <w:trPr>
          <w:cantSplit/>
        </w:trPr>
        <w:tc>
          <w:tcPr>
            <w:tcW w:w="282" w:type="pct"/>
          </w:tcPr>
          <w:p w:rsidR="00C24155" w:rsidRPr="00E02935" w:rsidRDefault="00C24155" w:rsidP="003A51BC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Kardiomonitory o zwiększonej odporności na wstrząsy mechaniczne i drgania zgodnie z </w:t>
            </w:r>
            <w:r w:rsidRPr="00E02935">
              <w:rPr>
                <w:rFonts w:ascii="Calibri Light" w:eastAsia="CentraleSansBook" w:hAnsi="Calibri Light" w:cs="Calibri Light"/>
                <w:sz w:val="20"/>
                <w:szCs w:val="20"/>
              </w:rPr>
              <w:t>ISO 9919/IEC 80601-2-61.</w:t>
            </w:r>
          </w:p>
        </w:tc>
        <w:tc>
          <w:tcPr>
            <w:tcW w:w="641" w:type="pct"/>
            <w:gridSpan w:val="2"/>
            <w:vAlign w:val="center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C24155" w:rsidRPr="00E02935" w:rsidRDefault="00C24155" w:rsidP="003A51B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C24155" w:rsidRPr="00E02935" w:rsidTr="006B7FF6">
        <w:trPr>
          <w:cantSplit/>
        </w:trPr>
        <w:tc>
          <w:tcPr>
            <w:tcW w:w="282" w:type="pct"/>
          </w:tcPr>
          <w:p w:rsidR="00C24155" w:rsidRPr="00E02935" w:rsidRDefault="00C24155" w:rsidP="003A51BC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Zasilanie 230V/50Hz oraz akumulatorowe na min. 3 godziny ciągłej pracy</w:t>
            </w:r>
          </w:p>
        </w:tc>
        <w:tc>
          <w:tcPr>
            <w:tcW w:w="641" w:type="pct"/>
            <w:gridSpan w:val="2"/>
            <w:vAlign w:val="center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C24155" w:rsidRPr="00E02935" w:rsidRDefault="00C24155" w:rsidP="003A51BC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C24155" w:rsidRPr="00E02935" w:rsidTr="006B7FF6">
        <w:trPr>
          <w:cantSplit/>
        </w:trPr>
        <w:tc>
          <w:tcPr>
            <w:tcW w:w="282" w:type="pct"/>
          </w:tcPr>
          <w:p w:rsidR="00C24155" w:rsidRPr="00E02935" w:rsidRDefault="00C24155" w:rsidP="003A51BC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C24155" w:rsidRPr="00E02935" w:rsidRDefault="00C24155" w:rsidP="003A51B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Akumulator bez efektu pamięci,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litowo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>-jonowy lub polimerowy</w:t>
            </w:r>
          </w:p>
        </w:tc>
        <w:tc>
          <w:tcPr>
            <w:tcW w:w="641" w:type="pct"/>
            <w:gridSpan w:val="2"/>
            <w:vAlign w:val="center"/>
          </w:tcPr>
          <w:p w:rsidR="00C24155" w:rsidRPr="00E02935" w:rsidRDefault="00C24155" w:rsidP="003A51B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C24155" w:rsidRPr="00DC7DA3" w:rsidRDefault="00C24155" w:rsidP="003A51BC">
            <w:pPr>
              <w:jc w:val="right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DC7DA3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Należy podać </w:t>
            </w:r>
          </w:p>
        </w:tc>
      </w:tr>
      <w:tr w:rsidR="006B7FF6" w:rsidRPr="00E02935" w:rsidTr="00A02C4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Masa kardiomonitora z akumulatorem </w:t>
            </w:r>
            <w:r>
              <w:rPr>
                <w:rFonts w:ascii="Calibri Light" w:hAnsi="Calibri Light" w:cs="Calibri Light"/>
                <w:sz w:val="20"/>
                <w:szCs w:val="20"/>
              </w:rPr>
              <w:t>do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E02935">
                <w:rPr>
                  <w:rFonts w:ascii="Calibri Light" w:hAnsi="Calibri Light" w:cs="Calibri Light"/>
                  <w:sz w:val="20"/>
                  <w:szCs w:val="20"/>
                </w:rPr>
                <w:t>5 kg</w:t>
              </w:r>
            </w:smartTag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ind w:left="708" w:hanging="70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  <w:p w:rsidR="006B7FF6" w:rsidRPr="00E02935" w:rsidRDefault="006B7FF6" w:rsidP="006B7FF6">
            <w:pPr>
              <w:ind w:left="4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(parametr oce</w:t>
            </w:r>
            <w:r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>iany)</w:t>
            </w:r>
          </w:p>
        </w:tc>
        <w:tc>
          <w:tcPr>
            <w:tcW w:w="1267" w:type="pct"/>
          </w:tcPr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o1</w:t>
            </w: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5kg ≥ Oo1 &gt; 4kg  - 0 pkt.</w:t>
            </w: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4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kg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≥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Oo1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&gt;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3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kg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 - 2 pkt.</w:t>
            </w:r>
          </w:p>
          <w:p w:rsidR="006B7FF6" w:rsidRPr="00E371F7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Oo1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≤ 3kg   - 5 pkt.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Chłodzenie konwekcyjne, brak wewnętrznych wentylatorów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ind w:left="708" w:hanging="70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00045F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Ekran kolorowy LCD o przekątnej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10 cali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i rozdzielczości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1024x768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ind w:left="708" w:hanging="708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(parametr oceniany)</w:t>
            </w:r>
          </w:p>
        </w:tc>
        <w:tc>
          <w:tcPr>
            <w:tcW w:w="1267" w:type="pct"/>
          </w:tcPr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Należy podać</w:t>
            </w:r>
          </w:p>
          <w:p w:rsidR="000C6A8F" w:rsidRDefault="000C6A8F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Przekątną i rozdzielczość</w:t>
            </w: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</w:p>
          <w:p w:rsidR="006B7FF6" w:rsidRDefault="006B7FF6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o2</w:t>
            </w:r>
          </w:p>
          <w:p w:rsidR="006B7FF6" w:rsidRDefault="003E6514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10’’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≤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Oo2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&lt;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12’’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 - 0 pkt.</w:t>
            </w:r>
          </w:p>
          <w:p w:rsidR="006B7FF6" w:rsidRDefault="003E6514" w:rsidP="006B7FF6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12’’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≤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Oo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>2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&lt;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15’’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 - 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>3</w:t>
            </w:r>
            <w:r w:rsidR="006B7FF6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pkt.</w:t>
            </w:r>
          </w:p>
          <w:p w:rsidR="006B7FF6" w:rsidRPr="00E371F7" w:rsidRDefault="006B7FF6" w:rsidP="003E6514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>Oo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2 </w:t>
            </w:r>
            <w:r w:rsidR="003E6514">
              <w:rPr>
                <w:rFonts w:ascii="Calibri Light" w:hAnsi="Calibri Light" w:cs="Calibri Light"/>
                <w:i/>
                <w:sz w:val="18"/>
                <w:szCs w:val="18"/>
              </w:rPr>
              <w:t>≥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</w:t>
            </w:r>
            <w:r w:rsidR="003E6514">
              <w:rPr>
                <w:rFonts w:ascii="Calibri Light" w:hAnsi="Calibri Light" w:cs="Calibri Light"/>
                <w:i/>
                <w:sz w:val="18"/>
                <w:szCs w:val="18"/>
              </w:rPr>
              <w:t>15’’</w:t>
            </w: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  - 5 pkt.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miany formatu wyświetlania danych na ekranie 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Wybór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wykresów i parametrów do wyświetlenia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Funkcja zatrzymania przebiegów na ekranie w celu dokładniejszej analizy wybranego fragmentu (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tzw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zamrożenie)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Obsługa za pomocą ekranu dotykowego, przycisków szybkiego dostępu i pokrętła nawigacyjnego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snapToGri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Blokowanie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funkcji dotykowej ekranu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Monitorowane parametry: 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- EKG/HR, 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oddech (RESP)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pulsoksymetria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(SpO2)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nieinwazyjny pomiar ciśnienia (NIBP)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- temperatura (TEMP) 2 kanały 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snapToGri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Parametry modułu EKG: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- monitorowanie zapisu w 3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odprowadzeniach</w:t>
            </w:r>
            <w:proofErr w:type="spellEnd"/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zakres pomiaru HR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odpowiedni dla noworodków i dzieci starszych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30-300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bpm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- dokładność pomiaru nie gorsza niż +/-1% lub </w:t>
            </w:r>
            <w:r w:rsidRPr="00E02935">
              <w:rPr>
                <w:rFonts w:ascii="Calibri Light" w:eastAsia="Times" w:hAnsi="Calibri Light" w:cs="Calibri Light"/>
                <w:kern w:val="8"/>
                <w:sz w:val="20"/>
                <w:szCs w:val="20"/>
              </w:rPr>
              <w:t>1%/1bpm (większa z tych wartości)</w:t>
            </w:r>
            <w:r>
              <w:rPr>
                <w:rFonts w:ascii="Calibri Light" w:eastAsia="Times" w:hAnsi="Calibri Light" w:cs="Calibri Light"/>
                <w:kern w:val="8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czas aktywacji alarmu w przypadku zatrzymania akcji serca nie dłuższy niż 10 sekund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Sygnalizacja alarmowa zaburzeń rytmu, co najmniej: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asystolia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wysokie HR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niskie HR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migotanie przedsionków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migotanie komór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Parametry modułu monitorowania oddechu (RESP):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zakres pomiaru odpowiedni dla noworodków i dzieci starszych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5-150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rpm</w:t>
            </w:r>
            <w:proofErr w:type="spellEnd"/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czas aktywacji alarmu bezdechu programowany w zakresie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10-30 sekund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Sygnalizacja alarmowa zaburzeń oddechu, co najmniej: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wysoka częstość oddechu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niska częstość oddechu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bezdech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snapToGrid w:val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Parametry modułu SpO2: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zakres pomiaru tętna odpowiedni dla noworodków i dzieci starszych również z częstoskurczem: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30-300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bpm</w:t>
            </w:r>
            <w:proofErr w:type="spellEnd"/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zakres pomiaru saturacji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1-100%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technologia pomiaru o potwierdzonej klinicznie skuteczności w zastosowaniu u noworodków i dzieci starszych (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Nellcor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Masimo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lub FAST)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Sygnalizacja alarmowa zaburzeń SpO2, co najmniej: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niska wartość saturacji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saturacja krytycznie niska (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desaturacja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>)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niska perfuzja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odłączenie czujnika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pomiar zakłócony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Czujniki SpO2 elastyczne silikonowe wielorazowego użytku, nie zawierające lateksu z możliwością dezynfekcji w płynach.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Możliwość stosowania czujników różnych typów i producentów, w tym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Nellcor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Masimo</w:t>
            </w:r>
            <w:proofErr w:type="spellEnd"/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Parametry modułu nieinwazyjnego ciśnienia (NIBP):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zakres pomiaru odpowiedni dla noworodków i dzieci starszych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10-250 mmHg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tryb pomiaru: na żądanie i automatyczny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Sygnalizacja alarmowa: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nieszczelności mankietu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zbyt luźnego mankietu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zatkania przewodu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przekroczenia dopuszczalnego czasu pomiaru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wysokiego ciśnienia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niskiego ciśnienia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Mankiety wielorazowe nie zawierające lateksu.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Parametry modułu monitorowania temperatury: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zakres pomiaru min 25-</w:t>
            </w:r>
            <w:smartTag w:uri="urn:schemas-microsoft-com:office:smarttags" w:element="metricconverter">
              <w:smartTagPr>
                <w:attr w:name="ProductID" w:val="45°C"/>
              </w:smartTagPr>
              <w:r w:rsidRPr="00E02935">
                <w:rPr>
                  <w:rFonts w:ascii="Calibri Light" w:hAnsi="Calibri Light" w:cs="Calibri Light"/>
                  <w:sz w:val="20"/>
                  <w:szCs w:val="20"/>
                </w:rPr>
                <w:t>45°C</w:t>
              </w:r>
              <w:r>
                <w:rPr>
                  <w:rFonts w:ascii="Calibri Light" w:hAnsi="Calibri Light" w:cs="Calibri Light"/>
                  <w:sz w:val="20"/>
                  <w:szCs w:val="20"/>
                </w:rPr>
                <w:t>,</w:t>
              </w:r>
            </w:smartTag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możliwość równoczesnego pomiaru w 2 miejscach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czujniki wielorazowe powierzchniowe i wewnętrzne z możliwością sterylizacji w autoklawie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Sygnalizacja alarmowa: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wysokiej temperatury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niskiej temperatury</w:t>
            </w:r>
            <w:r>
              <w:rPr>
                <w:rFonts w:ascii="Calibri Light" w:hAnsi="Calibri Light" w:cs="Calibri Light"/>
                <w:sz w:val="20"/>
                <w:szCs w:val="20"/>
              </w:rPr>
              <w:t>,</w:t>
            </w:r>
          </w:p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- odłączenia czujnika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Alarmy wartości granicznych parametrów monitorowanych nastawiane ręcznie i automatycznie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Możliwość regulacji głośności, wyciszania i czasowego zawieszania alarmów dźwiękowych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Zabezpieczenie przed wyciszeniem sygnalizacji alarmowej poniżej ustalonego progu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Pamięć minimum 100 zdarzeń alarmowych zawierających datę i czas wystąpienia oraz zapis wszystkich krzywych i parametrów liczbowych towarzyszących zdarzeniu. Aktywacja zapisu automatyczna oraz ręczna. Przeglądanie zapisanych zdarzeń na ekranie kardiomonitora.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Zapamiętywanie wszystkich monitorowanych krzywych dynamicznych z ostatnich min 48 godzin z możliwością przeglądania na ekranie kardiomonitora lub przenoszenia do komputera klasy PC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Wyświetlanie zmian parametrów życiowych w postaci trendów graficznych i tabelarycznych dla wszystkich monitorowanych parametrów jednocześnie. Pamięć trendów z ostatnich min 120 godzin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Eksport danych parametrów fizjologicznych w standardzie HL7 w celu przyszłej integracji ze szpitalnym systemem informatycznym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Automatyczne wysyłanie danych przez szpitalną sieć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WiFi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do posiadanego przez szpital serwera systemu centralnego monitorowania Philips IntelliVue zapewniającego archiwizację funkcji życiowych (wszelkie elementy potrzebne do działania systemu zawarte w cenie oferty)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Wyjście EKG do podłączenia defibrylatora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Możliwość automatycznego lub ręcznego przełączenia w tryb nocny działania o zmniejszonej głośności dźwięków oraz jasności ekranu i kontrolek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Wbudowany rejestrator – drukarka min. 3-kanałowa do wydruku zapisu EKG i innych danych. Szybkość wydruku programowana w zakresie 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od 6,25 do 50,0 mm/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Każdy kardiomonitor wyposażony w uchwyt do przenoszenia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0" w:type="pct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Kardiomonitor na podstawie jezdnej z koszykiem lub pojemnikiem na akcesoria</w:t>
            </w:r>
          </w:p>
        </w:tc>
        <w:tc>
          <w:tcPr>
            <w:tcW w:w="641" w:type="pct"/>
            <w:gridSpan w:val="2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  <w:vAlign w:val="center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  <w:trHeight w:val="438"/>
        </w:trPr>
        <w:tc>
          <w:tcPr>
            <w:tcW w:w="5000" w:type="pct"/>
            <w:gridSpan w:val="5"/>
            <w:shd w:val="clear" w:color="auto" w:fill="D9D9D9"/>
          </w:tcPr>
          <w:p w:rsidR="006B7FF6" w:rsidRPr="00E02935" w:rsidRDefault="006B7FF6" w:rsidP="006B7FF6">
            <w:pPr>
              <w:tabs>
                <w:tab w:val="left" w:pos="2609"/>
              </w:tabs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Akcesoria pomiarowe do każdego</w:t>
            </w:r>
            <w:r w:rsidRPr="00E0293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kardiomonitor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a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Akcesoria pomiarowe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bez 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lateksu </w:t>
            </w:r>
            <w:r w:rsidRPr="00E02935"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 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>spełniające wymagania wyrobu medycznego</w:t>
            </w:r>
            <w:r w:rsidRPr="00E02935">
              <w:rPr>
                <w:rFonts w:ascii="Calibri Light" w:hAnsi="Calibri Light" w:cs="Calibri Light"/>
                <w:strike/>
                <w:sz w:val="20"/>
                <w:szCs w:val="20"/>
              </w:rPr>
              <w:t xml:space="preserve">  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3E6514" w:rsidRPr="00E02935" w:rsidTr="006B7FF6">
        <w:trPr>
          <w:cantSplit/>
        </w:trPr>
        <w:tc>
          <w:tcPr>
            <w:tcW w:w="282" w:type="pct"/>
          </w:tcPr>
          <w:p w:rsidR="003E6514" w:rsidRPr="00E02935" w:rsidRDefault="003E6514" w:rsidP="003E6514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3E6514" w:rsidRPr="00E02935" w:rsidRDefault="003E6514" w:rsidP="003E6514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Akcesoria pomiarowe kompatybilne z kardiomonitorami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Intellivue</w:t>
            </w:r>
            <w:proofErr w:type="spellEnd"/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(Philips) </w:t>
            </w:r>
            <w:r>
              <w:rPr>
                <w:rFonts w:ascii="Calibri Light" w:hAnsi="Calibri Light" w:cs="Calibri Light"/>
                <w:sz w:val="20"/>
                <w:szCs w:val="20"/>
              </w:rPr>
              <w:t>posiadanymi przez Zamawiającego</w:t>
            </w:r>
          </w:p>
        </w:tc>
        <w:tc>
          <w:tcPr>
            <w:tcW w:w="634" w:type="pct"/>
            <w:vAlign w:val="center"/>
          </w:tcPr>
          <w:p w:rsidR="003E6514" w:rsidRPr="00E02935" w:rsidRDefault="003E6514" w:rsidP="003E6514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parametr oceniany</w:t>
            </w:r>
          </w:p>
        </w:tc>
        <w:tc>
          <w:tcPr>
            <w:tcW w:w="1267" w:type="pct"/>
          </w:tcPr>
          <w:p w:rsidR="003E6514" w:rsidRDefault="003E6514" w:rsidP="003E6514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3E6514" w:rsidRDefault="003E6514" w:rsidP="003E6514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</w:p>
          <w:p w:rsidR="003E6514" w:rsidRPr="00655568" w:rsidRDefault="003E6514" w:rsidP="003E6514">
            <w:pPr>
              <w:jc w:val="right"/>
              <w:rPr>
                <w:rFonts w:ascii="Calibri Light" w:hAnsi="Calibri Light"/>
                <w:i/>
                <w:sz w:val="18"/>
                <w:szCs w:val="18"/>
              </w:rPr>
            </w:pPr>
            <w:r>
              <w:rPr>
                <w:rFonts w:ascii="Calibri Light" w:hAnsi="Calibri Light"/>
                <w:i/>
                <w:sz w:val="18"/>
                <w:szCs w:val="18"/>
              </w:rPr>
              <w:t>TAK/NIE</w:t>
            </w:r>
          </w:p>
          <w:p w:rsidR="003E6514" w:rsidRDefault="003E6514" w:rsidP="003E6514">
            <w:pPr>
              <w:jc w:val="right"/>
              <w:rPr>
                <w:rFonts w:ascii="Calibri Light" w:hAnsi="Calibri Light" w:cs="Calibri Light"/>
                <w:i/>
                <w:sz w:val="18"/>
                <w:szCs w:val="18"/>
              </w:rPr>
            </w:pPr>
            <w:r>
              <w:rPr>
                <w:rFonts w:ascii="Calibri Light" w:hAnsi="Calibri Light" w:cs="Calibri Light"/>
                <w:i/>
                <w:sz w:val="18"/>
                <w:szCs w:val="18"/>
              </w:rPr>
              <w:t xml:space="preserve">Parametr punktowany </w:t>
            </w:r>
            <w:r w:rsidRPr="00A20FAE">
              <w:rPr>
                <w:rFonts w:ascii="Calibri Light" w:hAnsi="Calibri Light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="Calibri Light" w:hAnsi="Calibri Light" w:cstheme="minorHAnsi"/>
                <w:b/>
                <w:bCs/>
                <w:sz w:val="22"/>
                <w:szCs w:val="22"/>
                <w:vertAlign w:val="subscript"/>
              </w:rPr>
              <w:t>o3</w:t>
            </w:r>
          </w:p>
          <w:p w:rsidR="003E6514" w:rsidRPr="00655568" w:rsidRDefault="003E6514" w:rsidP="003E6514">
            <w:pPr>
              <w:pStyle w:val="Tre"/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TAK –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10</w:t>
            </w:r>
            <w:r w:rsidRPr="00655568">
              <w:rPr>
                <w:rFonts w:ascii="Calibri Light" w:hAnsi="Calibri Light" w:cs="Times New Roman"/>
                <w:sz w:val="20"/>
                <w:szCs w:val="20"/>
              </w:rPr>
              <w:t xml:space="preserve"> pkt.</w:t>
            </w:r>
          </w:p>
          <w:p w:rsidR="003E6514" w:rsidRPr="00655568" w:rsidRDefault="003E6514" w:rsidP="003E6514">
            <w:pPr>
              <w:pStyle w:val="Tre"/>
              <w:spacing w:after="0" w:line="240" w:lineRule="auto"/>
              <w:jc w:val="right"/>
              <w:rPr>
                <w:rFonts w:ascii="Calibri Light" w:hAnsi="Calibri Light" w:cs="Times New Roman"/>
                <w:sz w:val="20"/>
                <w:szCs w:val="20"/>
              </w:rPr>
            </w:pPr>
            <w:r w:rsidRPr="00655568">
              <w:rPr>
                <w:rFonts w:ascii="Calibri Light" w:hAnsi="Calibri Light" w:cs="Times New Roman"/>
                <w:sz w:val="20"/>
                <w:szCs w:val="20"/>
              </w:rPr>
              <w:t>NIE – 0 pkt.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Przewód EKG 3 elektrodowy dł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>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3 m – 1 szt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Czujnik SpO2 wielorazowy (noworodki) - 1 szt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Czujnik SpO2 wielorazowy (dzieci) – 1 szt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Czujnik SpO2 wielorazowy (dzieci starsze/dorośli) - 1 szt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Przewód przedłużający do czujników wielorazowych SpO2 (min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m"/>
              </w:smartTagPr>
              <w:r w:rsidRPr="00E02935">
                <w:rPr>
                  <w:rFonts w:ascii="Calibri Light" w:hAnsi="Calibri Light" w:cs="Calibri Light"/>
                  <w:sz w:val="20"/>
                  <w:szCs w:val="20"/>
                </w:rPr>
                <w:t>2 m</w:t>
              </w:r>
            </w:smartTag>
            <w:r w:rsidRPr="00E02935">
              <w:rPr>
                <w:rFonts w:ascii="Calibri Light" w:hAnsi="Calibri Light" w:cs="Calibri Light"/>
                <w:sz w:val="20"/>
                <w:szCs w:val="20"/>
              </w:rPr>
              <w:t>) – 1 szt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Mankiety wielorazowe do NIBP w min. 4 rozmiarach (niemowlęta-dorośli) – 1 </w:t>
            </w:r>
            <w:proofErr w:type="spellStart"/>
            <w:r w:rsidRPr="00E02935">
              <w:rPr>
                <w:rFonts w:ascii="Calibri Light" w:hAnsi="Calibri Light" w:cs="Calibri Light"/>
                <w:sz w:val="20"/>
                <w:szCs w:val="20"/>
              </w:rPr>
              <w:t>kpl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  <w:tr w:rsidR="006B7FF6" w:rsidRPr="00E02935" w:rsidTr="006B7FF6">
        <w:trPr>
          <w:cantSplit/>
        </w:trPr>
        <w:tc>
          <w:tcPr>
            <w:tcW w:w="282" w:type="pct"/>
          </w:tcPr>
          <w:p w:rsidR="006B7FF6" w:rsidRPr="00E02935" w:rsidRDefault="006B7FF6" w:rsidP="006B7FF6">
            <w:pPr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7" w:type="pct"/>
            <w:gridSpan w:val="2"/>
            <w:vAlign w:val="center"/>
          </w:tcPr>
          <w:p w:rsidR="006B7FF6" w:rsidRPr="00E02935" w:rsidRDefault="006B7FF6" w:rsidP="006B7FF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Przewód do mankietów wielorazowych (min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E02935">
              <w:rPr>
                <w:rFonts w:ascii="Calibri Light" w:hAnsi="Calibri Light" w:cs="Calibri Light"/>
                <w:sz w:val="20"/>
                <w:szCs w:val="20"/>
              </w:rPr>
              <w:t xml:space="preserve"> 3 m) – 1 szt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634" w:type="pct"/>
            <w:vAlign w:val="center"/>
          </w:tcPr>
          <w:p w:rsidR="006B7FF6" w:rsidRPr="00E02935" w:rsidRDefault="006B7FF6" w:rsidP="006B7F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267" w:type="pct"/>
          </w:tcPr>
          <w:p w:rsidR="006B7FF6" w:rsidRPr="00E02935" w:rsidRDefault="006B7FF6" w:rsidP="006B7FF6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E02935">
              <w:rPr>
                <w:rFonts w:ascii="Calibri Light" w:hAnsi="Calibri Light" w:cs="Calibri Light"/>
                <w:sz w:val="20"/>
                <w:szCs w:val="20"/>
              </w:rPr>
              <w:t>TAK/NIE</w:t>
            </w:r>
          </w:p>
        </w:tc>
      </w:tr>
    </w:tbl>
    <w:p w:rsidR="00C24155" w:rsidRPr="00E02935" w:rsidRDefault="00C24155" w:rsidP="00C24155">
      <w:pPr>
        <w:rPr>
          <w:rFonts w:ascii="Calibri Light" w:hAnsi="Calibri Light" w:cs="Calibri Light"/>
          <w:i/>
          <w:iCs/>
          <w:sz w:val="20"/>
          <w:szCs w:val="20"/>
        </w:rPr>
      </w:pPr>
    </w:p>
    <w:p w:rsidR="00C24155" w:rsidRDefault="00C24155" w:rsidP="00C24155">
      <w:pPr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</w:p>
    <w:p w:rsidR="00C24155" w:rsidRDefault="00C24155" w:rsidP="00C24155">
      <w:pPr>
        <w:rPr>
          <w:rFonts w:ascii="Calibri Light" w:hAnsi="Calibri Light" w:cs="Calibri Light"/>
          <w:sz w:val="20"/>
          <w:szCs w:val="20"/>
        </w:rPr>
      </w:pPr>
    </w:p>
    <w:p w:rsidR="00C24155" w:rsidRPr="00E02935" w:rsidRDefault="00C24155" w:rsidP="00C24155">
      <w:pPr>
        <w:rPr>
          <w:rFonts w:ascii="Calibri Light" w:hAnsi="Calibri Light" w:cs="Calibri Light"/>
          <w:sz w:val="20"/>
          <w:szCs w:val="20"/>
        </w:rPr>
      </w:pPr>
    </w:p>
    <w:p w:rsidR="00C24155" w:rsidRPr="00E02935" w:rsidRDefault="00C24155" w:rsidP="00C24155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                  ………...............................................</w:t>
      </w:r>
    </w:p>
    <w:p w:rsidR="00C24155" w:rsidRPr="00E02935" w:rsidRDefault="00C24155" w:rsidP="00C24155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p w:rsidR="00C24155" w:rsidRDefault="00C24155" w:rsidP="00C24155"/>
    <w:p w:rsidR="00C24155" w:rsidRDefault="00C24155"/>
    <w:sectPr w:rsidR="00C24155" w:rsidSect="006B7FF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FF6" w:rsidRDefault="006B7FF6" w:rsidP="006B7FF6">
      <w:r>
        <w:separator/>
      </w:r>
    </w:p>
  </w:endnote>
  <w:endnote w:type="continuationSeparator" w:id="0">
    <w:p w:rsidR="006B7FF6" w:rsidRDefault="006B7FF6" w:rsidP="006B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raleSansBoo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FF6" w:rsidRDefault="006B7FF6" w:rsidP="006B7FF6">
      <w:r>
        <w:separator/>
      </w:r>
    </w:p>
  </w:footnote>
  <w:footnote w:type="continuationSeparator" w:id="0">
    <w:p w:rsidR="006B7FF6" w:rsidRDefault="006B7FF6" w:rsidP="006B7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F6" w:rsidRDefault="006B7FF6">
    <w:pPr>
      <w:pStyle w:val="Nagwek"/>
    </w:pPr>
    <w:r w:rsidRPr="002959A7">
      <w:rPr>
        <w:rFonts w:ascii="Calibri Light" w:hAnsi="Calibri Light" w:cs="Calibri Light"/>
        <w:b/>
        <w:i/>
        <w:sz w:val="22"/>
        <w:szCs w:val="22"/>
      </w:rPr>
      <w:t xml:space="preserve">znak sprawy </w:t>
    </w:r>
    <w:r>
      <w:rPr>
        <w:rFonts w:ascii="Calibri Light" w:hAnsi="Calibri Light" w:cs="Calibri Light"/>
        <w:b/>
        <w:i/>
        <w:sz w:val="22"/>
        <w:szCs w:val="22"/>
      </w:rPr>
      <w:t>DZP.262.155</w:t>
    </w:r>
    <w:r w:rsidRPr="002959A7">
      <w:rPr>
        <w:rFonts w:ascii="Calibri Light" w:hAnsi="Calibri Light" w:cs="Calibri Light"/>
        <w:b/>
        <w:i/>
        <w:sz w:val="22"/>
        <w:szCs w:val="22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07276"/>
    <w:multiLevelType w:val="hybridMultilevel"/>
    <w:tmpl w:val="EA1E31A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55"/>
    <w:rsid w:val="000C6A8F"/>
    <w:rsid w:val="001804F9"/>
    <w:rsid w:val="00380B32"/>
    <w:rsid w:val="003E6514"/>
    <w:rsid w:val="006B7FF6"/>
    <w:rsid w:val="008D521A"/>
    <w:rsid w:val="00AF5F60"/>
    <w:rsid w:val="00B15F3A"/>
    <w:rsid w:val="00C24155"/>
    <w:rsid w:val="00DC7DA3"/>
    <w:rsid w:val="00F25B4B"/>
    <w:rsid w:val="00F3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F242-8C68-43B1-A727-11314836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7F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uiPriority w:val="99"/>
    <w:rsid w:val="00C24155"/>
    <w:pPr>
      <w:spacing w:after="200" w:line="276" w:lineRule="auto"/>
    </w:pPr>
    <w:rPr>
      <w:rFonts w:ascii="Calibri" w:eastAsia="MS Mincho" w:hAnsi="Calibri" w:cs="Calibri"/>
      <w:color w:val="000000"/>
      <w:u w:color="000000"/>
      <w:lang w:eastAsia="pl-PL"/>
    </w:rPr>
  </w:style>
  <w:style w:type="character" w:customStyle="1" w:styleId="labelastextbox">
    <w:name w:val="labelastextbox"/>
    <w:basedOn w:val="Domylnaczcionkaakapitu"/>
    <w:rsid w:val="008D521A"/>
  </w:style>
  <w:style w:type="character" w:customStyle="1" w:styleId="Nagwek2Znak">
    <w:name w:val="Nagłówek 2 Znak"/>
    <w:basedOn w:val="Domylnaczcionkaakapitu"/>
    <w:link w:val="Nagwek2"/>
    <w:uiPriority w:val="9"/>
    <w:rsid w:val="006B7FF6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7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7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F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Kostera</dc:creator>
  <cp:keywords/>
  <dc:description/>
  <cp:lastModifiedBy>Elżbieta Jakoniuk</cp:lastModifiedBy>
  <cp:revision>4</cp:revision>
  <dcterms:created xsi:type="dcterms:W3CDTF">2019-10-10T11:32:00Z</dcterms:created>
  <dcterms:modified xsi:type="dcterms:W3CDTF">2019-10-10T12:40:00Z</dcterms:modified>
</cp:coreProperties>
</file>