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A27A9" w14:textId="2B40505E" w:rsidR="00A772A0" w:rsidRDefault="00A772A0" w:rsidP="00A772A0">
      <w:pPr>
        <w:tabs>
          <w:tab w:val="left" w:pos="426"/>
        </w:tabs>
        <w:jc w:val="right"/>
        <w:rPr>
          <w:b/>
          <w:bCs/>
        </w:rPr>
      </w:pPr>
      <w:r>
        <w:rPr>
          <w:b/>
          <w:bCs/>
        </w:rPr>
        <w:t>Załącznik nr 2</w:t>
      </w:r>
    </w:p>
    <w:p w14:paraId="66E890D4" w14:textId="77777777" w:rsidR="00A85CFF" w:rsidRDefault="009F00BD" w:rsidP="00474DE1">
      <w:pPr>
        <w:tabs>
          <w:tab w:val="left" w:pos="426"/>
        </w:tabs>
        <w:jc w:val="center"/>
        <w:rPr>
          <w:b/>
          <w:bCs/>
        </w:rPr>
      </w:pPr>
      <w:r w:rsidRPr="00FA26A4">
        <w:rPr>
          <w:b/>
          <w:bCs/>
        </w:rPr>
        <w:t>OPIS PRZEDMIOTU ZAMÓWIENIA</w:t>
      </w:r>
    </w:p>
    <w:p w14:paraId="03090F4D" w14:textId="77777777" w:rsidR="003E360D" w:rsidRDefault="003E360D" w:rsidP="003E360D">
      <w:pPr>
        <w:jc w:val="both"/>
        <w:rPr>
          <w:b/>
          <w:bCs/>
        </w:rPr>
      </w:pPr>
      <w:r>
        <w:rPr>
          <w:b/>
          <w:bCs/>
        </w:rPr>
        <w:t>Postępowanie pn.: Usługa kompleksowej obsługi prawnej dla Uniwersyteckiego Centrum Klinicznego WUM</w:t>
      </w:r>
    </w:p>
    <w:p w14:paraId="6E45105A" w14:textId="77777777" w:rsidR="00EC387D" w:rsidRDefault="00EC387D" w:rsidP="00EC387D">
      <w:pPr>
        <w:spacing w:after="0" w:line="276" w:lineRule="auto"/>
        <w:jc w:val="both"/>
        <w:rPr>
          <w:rFonts w:ascii="Calibri Light" w:hAnsi="Calibri Light"/>
          <w:sz w:val="24"/>
          <w:szCs w:val="24"/>
          <w:lang w:eastAsia="pl-PL"/>
        </w:rPr>
      </w:pPr>
      <w:r>
        <w:rPr>
          <w:rFonts w:ascii="Calibri Light" w:hAnsi="Calibri Light"/>
          <w:sz w:val="24"/>
          <w:szCs w:val="24"/>
          <w:lang w:eastAsia="pl-PL"/>
        </w:rPr>
        <w:t>Przedmiotem zamówienia jest usługa polegająca na pomocy prawnej związanej z działalnością UCK WUM w zakresie:</w:t>
      </w:r>
    </w:p>
    <w:p w14:paraId="6A914EF5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Działalności podmiotów leczniczych z uwzględnieniem obowiązującego ustawodawstwa w tym zakresie, rozporządzeń i aktów resortowych Ministerstwa Zdrowia, Zarządzeń Prezesa Narodowego Funduszu Zdrowia,</w:t>
      </w:r>
    </w:p>
    <w:p w14:paraId="638EF1C8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Udzielania świadczeń zdrowotnych finansowanych ze środków publicznych, w szczególności:</w:t>
      </w:r>
    </w:p>
    <w:p w14:paraId="7DDE6B41" w14:textId="77777777" w:rsidR="00EC387D" w:rsidRPr="00A11602" w:rsidRDefault="00EC387D" w:rsidP="00EC387D">
      <w:pPr>
        <w:pStyle w:val="Akapitzlist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zawierania i wykonywania kontraktów z Narodowym Funduszem Zdrowia i innymi dysponentami środków publicznych w zakresie działalności prowadzonej przez Zamawiającego;</w:t>
      </w:r>
    </w:p>
    <w:p w14:paraId="58C5A881" w14:textId="77777777" w:rsidR="00EC387D" w:rsidRPr="00A11602" w:rsidRDefault="00EC387D" w:rsidP="00EC387D">
      <w:pPr>
        <w:pStyle w:val="Akapitzlist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rozliczeń przeprowadzanych z Narodowym Funduszem Zdrowia z uwzględnieniem wewnętrznych regulacji prawnych obowiązujących w NFZ;</w:t>
      </w:r>
    </w:p>
    <w:p w14:paraId="31DE3B80" w14:textId="77777777" w:rsidR="00EC387D" w:rsidRPr="00A11602" w:rsidRDefault="00EC387D" w:rsidP="00EC387D">
      <w:pPr>
        <w:pStyle w:val="Akapitzlist"/>
        <w:numPr>
          <w:ilvl w:val="0"/>
          <w:numId w:val="3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aktualizacji procedury przeprowadzania konkursów na udzielanie świadczeń zdrowotnych przez podmioty legitymujące się nabyciem fachowych kwalifikacji do udzielania świadczeń zdrowotnych w określonym zakresie lub określonej dziedzinie medycyny;</w:t>
      </w:r>
    </w:p>
    <w:p w14:paraId="359D60C9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Rozliczeń odszkodowawczych kierowanych przeciwko Zamawiającemu, co obejmuje aktualizację procedury postępowania w przypadku zgłoszenia do Zamawiającego roszczenia;</w:t>
      </w:r>
    </w:p>
    <w:p w14:paraId="7196DD34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Badań klinicznych prowadzonych w podmiotach leczniczych, co obejmuje w szczególności:</w:t>
      </w:r>
    </w:p>
    <w:p w14:paraId="43B0FA18" w14:textId="77777777" w:rsidR="00EC387D" w:rsidRPr="00A11602" w:rsidRDefault="00EC387D" w:rsidP="00EC387D">
      <w:pPr>
        <w:pStyle w:val="Akapitzlist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aktualizację procedury związanej z prowadzeniem badań klinicznych przez Zamawiającego;</w:t>
      </w:r>
    </w:p>
    <w:p w14:paraId="77773B43" w14:textId="77777777" w:rsidR="00EC387D" w:rsidRPr="00A11602" w:rsidRDefault="00EC387D" w:rsidP="00EC387D">
      <w:pPr>
        <w:pStyle w:val="Akapitzlist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udział w negocjacjach prowadzonych przez Zamawiającego, dotyczących zawierania umów na badania kliniczne, w tym w zakresie warunków umów na badania kliniczne</w:t>
      </w:r>
    </w:p>
    <w:p w14:paraId="342983A9" w14:textId="77777777" w:rsidR="00EC387D" w:rsidRPr="00A11602" w:rsidRDefault="00EC387D" w:rsidP="00EC387D">
      <w:pPr>
        <w:pStyle w:val="Akapitzlist"/>
        <w:numPr>
          <w:ilvl w:val="0"/>
          <w:numId w:val="4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opiniowanie umów na badania kliniczne w zakresie ich zgodności z obowiązującymi przepisami prawa i innymi regulacjami dotyczącymi materii związanej z badaniami klinicznymi;</w:t>
      </w:r>
    </w:p>
    <w:p w14:paraId="37ACA9DC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Prawa pracy (prowadzenia spraw pracowniczych), prawodawstwa regulującego zasady wykonywania zawodów przez osoby angażowane przez Zamawiającego przy udzielaniu świadczeń zdrowotnych;</w:t>
      </w:r>
    </w:p>
    <w:p w14:paraId="75FD30FD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Prawa zamówień publicznych, w tym w szczególności:</w:t>
      </w:r>
    </w:p>
    <w:p w14:paraId="0D4D5279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doradztwo prawne, uczestnictwo w przygotowywaniu postępowań i ich prowadzeniu;</w:t>
      </w:r>
    </w:p>
    <w:p w14:paraId="6A61A979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monitorowanie prowadzonych postępowań pod względem ich zgodności z prawem;</w:t>
      </w:r>
    </w:p>
    <w:p w14:paraId="3FAF65AB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udział w weryfikacji dokumentacji przetargowej przedkładanej przez Wykonawców;</w:t>
      </w:r>
    </w:p>
    <w:p w14:paraId="46DC1B60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przygotowywanie projektów umów;</w:t>
      </w:r>
    </w:p>
    <w:p w14:paraId="05130BF1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pomoc prawna przy udzielaniu wyjaśnień treści SIWZ;</w:t>
      </w:r>
    </w:p>
    <w:p w14:paraId="46BDDCC4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w razie potrzeby udział w pracach komisji przetargowej w charakterze członka komisji lub uczestnictwo w postepowaniu w charakterze biegłego;</w:t>
      </w:r>
    </w:p>
    <w:p w14:paraId="7CCB183A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lastRenderedPageBreak/>
        <w:t>opiniowanie zasadności odtajnienia dokumentów zastrzeżonych przez Wykonawcę jako tajemnicę przedsiębiorstwa;</w:t>
      </w:r>
    </w:p>
    <w:p w14:paraId="166D5EC9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reprezentowanie Zamawiającego przed Krajową Izbę Odwoławczą;</w:t>
      </w:r>
    </w:p>
    <w:p w14:paraId="7CDA0647" w14:textId="77777777" w:rsidR="00EC387D" w:rsidRPr="00A11602" w:rsidRDefault="00EC387D" w:rsidP="00EC387D">
      <w:pPr>
        <w:pStyle w:val="Akapitzlist"/>
        <w:numPr>
          <w:ilvl w:val="0"/>
          <w:numId w:val="6"/>
        </w:numPr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uzgadnianie aneksów do umów zawartych w wyniku postępowań przetargowych;</w:t>
      </w:r>
    </w:p>
    <w:p w14:paraId="532FDA03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Pozostałych dziedzin prawa koniecznych do świadczen</w:t>
      </w:r>
      <w:r>
        <w:rPr>
          <w:rFonts w:ascii="Calibri Light" w:hAnsi="Calibri Light"/>
          <w:sz w:val="24"/>
          <w:szCs w:val="24"/>
        </w:rPr>
        <w:t>ia kompleksowej obsługi prawnej</w:t>
      </w:r>
      <w:r w:rsidRPr="00A11602">
        <w:rPr>
          <w:rFonts w:ascii="Calibri Light" w:hAnsi="Calibri Light"/>
          <w:sz w:val="24"/>
          <w:szCs w:val="24"/>
        </w:rPr>
        <w:t xml:space="preserve">, w tym oprócz wymienionych powyżej, w szczególności: prawa cywilnego, prawa handlowego, ustawy o finansach publicznych, ustawy o rachunkowości, ustaw podatkowych, przepisów </w:t>
      </w:r>
      <w:r w:rsidRPr="00A11602">
        <w:rPr>
          <w:rFonts w:ascii="Calibri Light" w:hAnsi="Calibri Light"/>
          <w:sz w:val="24"/>
          <w:szCs w:val="24"/>
        </w:rPr>
        <w:br/>
        <w:t>o ubezpieczeniach społecznych, aktów prawnych instytucji finansujących działalność Zamawiającego, prawa farmaceutycznego, ustawy o wyrobach medycznych;</w:t>
      </w:r>
    </w:p>
    <w:p w14:paraId="6DCB879E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Przepisów prawa związanych z zasadami pozyskiwania i wykorzystywania środków z budżetu Unii Europejskiej i innych funduszy udzielających wsparcia z przeznaczeniem na działalność taką jak prowadzona przez Zamawiającego, w tym w szczególności dotacji udzielanych przez Ministerstwo Zdrowia z przeznaczeniem na zakup sprzętu medycznego oraz inwestycje w infrastrukturę dla jednostek służby zdrowia;</w:t>
      </w:r>
    </w:p>
    <w:p w14:paraId="341EB322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Roszczeń odszkodowawczych kierowanych przeciwko Zamawiającemu w zakresie ochrony danych osobowych;</w:t>
      </w:r>
    </w:p>
    <w:p w14:paraId="18CAE736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Przygotowywanie i opiniowanie projektów umów, pism, dokumentów, sporządzanie opinii prawnych w zakresie świadczonych usług;</w:t>
      </w:r>
    </w:p>
    <w:p w14:paraId="3B14BD83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Sporządzanie i opiniowanie wewnętrznych aktów Zamawiającego (projektów instrukcji, regulaminów, zarządzeń, procedur, itp.)</w:t>
      </w:r>
    </w:p>
    <w:p w14:paraId="25B71B97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Przygotowywanie dokumentów obowiązujących u Zamawiającego, w tym dokumentów medycznych oraz dostosowywanie dokumentów do obowiązujących przepisów prawa;</w:t>
      </w:r>
    </w:p>
    <w:p w14:paraId="7CAA30E4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Obsługę prawną w zakresie zasad dotyczących przygotowywania oraz dysponowania dokumentacją medyczną przez Zamawiającego, w szczególności udostępniania jej podmiotom trzecim oraz aktualizacja procedury udostępniania dokumentacji medycznej</w:t>
      </w:r>
    </w:p>
    <w:p w14:paraId="28228E25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>Doradztwo prawne w zakresie aspektów prawnych wynikających z rozmów i negocjacji prowadzonych przez Zamawiającego z kontrahentami, w tym w szczególności z Narodowym Funduszem Zdrowia;</w:t>
      </w:r>
    </w:p>
    <w:p w14:paraId="50B3E9E5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 xml:space="preserve">Podejmowanie na wniosek Zamawiającego czynności w postępowaniach administracyjnych </w:t>
      </w:r>
      <w:r w:rsidRPr="00A11602">
        <w:rPr>
          <w:rFonts w:ascii="Calibri Light" w:hAnsi="Calibri Light"/>
          <w:sz w:val="24"/>
          <w:szCs w:val="24"/>
        </w:rPr>
        <w:br/>
        <w:t>i sądowo – administracyjnych toczących się z udziałem Zamawiającego oraz reprezentowanie Zamawiającego w tych postępowaniach;</w:t>
      </w:r>
    </w:p>
    <w:p w14:paraId="2120E8D5" w14:textId="77777777" w:rsidR="00EC387D" w:rsidRPr="00A11602" w:rsidRDefault="00EC387D" w:rsidP="00EC387D">
      <w:pPr>
        <w:pStyle w:val="Akapitzlist"/>
        <w:numPr>
          <w:ilvl w:val="0"/>
          <w:numId w:val="2"/>
        </w:numPr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 xml:space="preserve">Zastępstwo procesowe przed sądami powszechnymi i Sądem Najwyższym, w szczególności </w:t>
      </w:r>
      <w:r w:rsidRPr="00A11602">
        <w:rPr>
          <w:rFonts w:ascii="Calibri Light" w:hAnsi="Calibri Light"/>
          <w:sz w:val="24"/>
          <w:szCs w:val="24"/>
        </w:rPr>
        <w:br/>
        <w:t>w zakresie:</w:t>
      </w:r>
    </w:p>
    <w:p w14:paraId="069109C6" w14:textId="77777777" w:rsidR="00EC387D" w:rsidRDefault="00EC387D" w:rsidP="00EC387D">
      <w:pPr>
        <w:pStyle w:val="Akapitzlist"/>
        <w:numPr>
          <w:ilvl w:val="0"/>
          <w:numId w:val="5"/>
        </w:numPr>
        <w:jc w:val="both"/>
        <w:rPr>
          <w:rFonts w:ascii="Calibri Light" w:hAnsi="Calibri Light"/>
          <w:sz w:val="24"/>
          <w:szCs w:val="24"/>
        </w:rPr>
      </w:pPr>
      <w:r w:rsidRPr="009365AD">
        <w:rPr>
          <w:rFonts w:ascii="Calibri Light" w:hAnsi="Calibri Light"/>
          <w:sz w:val="24"/>
          <w:szCs w:val="24"/>
        </w:rPr>
        <w:t>spraw dotyczących roszczeń o zapłatę tytułem zadośćuczynienia, renty lub odszkodowania z tytułu uszczerbku na zdrowiu powstałego w związku z udzielaniem świadczeń zdrowotnych</w:t>
      </w:r>
      <w:r>
        <w:rPr>
          <w:rFonts w:ascii="Calibri Light" w:hAnsi="Calibri Light"/>
          <w:sz w:val="24"/>
          <w:szCs w:val="24"/>
        </w:rPr>
        <w:t>,</w:t>
      </w:r>
      <w:r w:rsidRPr="009365AD">
        <w:rPr>
          <w:rFonts w:ascii="Calibri Light" w:hAnsi="Calibri Light"/>
          <w:sz w:val="24"/>
          <w:szCs w:val="24"/>
        </w:rPr>
        <w:t xml:space="preserve"> </w:t>
      </w:r>
    </w:p>
    <w:p w14:paraId="0530B4F8" w14:textId="77777777" w:rsidR="00EC387D" w:rsidRPr="009365AD" w:rsidRDefault="00EC387D" w:rsidP="00EC387D">
      <w:pPr>
        <w:pStyle w:val="Akapitzlist"/>
        <w:numPr>
          <w:ilvl w:val="0"/>
          <w:numId w:val="5"/>
        </w:numPr>
        <w:jc w:val="both"/>
        <w:rPr>
          <w:rFonts w:ascii="Calibri Light" w:hAnsi="Calibri Light"/>
          <w:sz w:val="24"/>
          <w:szCs w:val="24"/>
        </w:rPr>
      </w:pPr>
      <w:r w:rsidRPr="009365AD">
        <w:rPr>
          <w:rFonts w:ascii="Calibri Light" w:hAnsi="Calibri Light"/>
          <w:sz w:val="24"/>
          <w:szCs w:val="24"/>
        </w:rPr>
        <w:t>roszczeń o zapłatę tytułem zobowiązań Zamawiającego wobec</w:t>
      </w:r>
      <w:r>
        <w:rPr>
          <w:rFonts w:ascii="Calibri Light" w:hAnsi="Calibri Light"/>
          <w:sz w:val="24"/>
          <w:szCs w:val="24"/>
        </w:rPr>
        <w:t xml:space="preserve"> podmiotów trzecich,</w:t>
      </w:r>
    </w:p>
    <w:p w14:paraId="389B3EDF" w14:textId="77777777" w:rsidR="00EC387D" w:rsidRPr="00A11602" w:rsidRDefault="00EC387D" w:rsidP="00EC387D">
      <w:pPr>
        <w:pStyle w:val="Akapitzlist"/>
        <w:numPr>
          <w:ilvl w:val="0"/>
          <w:numId w:val="2"/>
        </w:numPr>
        <w:spacing w:before="120" w:after="240"/>
        <w:ind w:left="426" w:hanging="426"/>
        <w:jc w:val="both"/>
        <w:rPr>
          <w:rFonts w:ascii="Calibri Light" w:hAnsi="Calibri Light"/>
          <w:sz w:val="24"/>
          <w:szCs w:val="24"/>
        </w:rPr>
      </w:pPr>
      <w:r w:rsidRPr="00A11602">
        <w:rPr>
          <w:rFonts w:ascii="Calibri Light" w:hAnsi="Calibri Light"/>
          <w:sz w:val="24"/>
          <w:szCs w:val="24"/>
        </w:rPr>
        <w:t xml:space="preserve">Współpracę z różnego rodzaju instytucjami w związku z ubieganiem się przez Zamawiającego </w:t>
      </w:r>
      <w:r w:rsidRPr="00A11602">
        <w:rPr>
          <w:rFonts w:ascii="Calibri Light" w:hAnsi="Calibri Light"/>
          <w:sz w:val="24"/>
          <w:szCs w:val="24"/>
        </w:rPr>
        <w:br/>
        <w:t xml:space="preserve">o uzyskanie środków z budżetu Unii Europejskiej (w tym instytucjami wdrażającymi, nadzorującymi lub pośredniczącymi) lub realizacją projektów korzystających z dofinansowania ze środków z budżetu Unii Europejskiej, a także innymi instytucjami </w:t>
      </w:r>
      <w:r w:rsidRPr="00A11602">
        <w:rPr>
          <w:rFonts w:ascii="Calibri Light" w:hAnsi="Calibri Light"/>
          <w:sz w:val="24"/>
          <w:szCs w:val="24"/>
        </w:rPr>
        <w:lastRenderedPageBreak/>
        <w:t>finansującymi, z których wsparcie korzysta lub będzie korzystał Zamawiający, w zakresie związanym z prawnymi aspektami działalności Zamawiającego.</w:t>
      </w:r>
    </w:p>
    <w:p w14:paraId="36C7D45E" w14:textId="77777777" w:rsidR="00EC387D" w:rsidRDefault="00EC387D" w:rsidP="00EC387D">
      <w:pPr>
        <w:spacing w:after="0" w:line="360" w:lineRule="auto"/>
        <w:rPr>
          <w:rFonts w:ascii="Calibri Light" w:hAnsi="Calibri Light"/>
          <w:sz w:val="24"/>
          <w:szCs w:val="24"/>
          <w:lang w:eastAsia="pl-PL"/>
        </w:rPr>
      </w:pPr>
      <w:r>
        <w:rPr>
          <w:rFonts w:ascii="Calibri Light" w:hAnsi="Calibri Light"/>
          <w:sz w:val="24"/>
          <w:szCs w:val="24"/>
          <w:lang w:eastAsia="pl-PL"/>
        </w:rPr>
        <w:t>Usługa realizowana poprzez:</w:t>
      </w:r>
    </w:p>
    <w:p w14:paraId="2B2AEE72" w14:textId="197FF79D" w:rsidR="00EC387D" w:rsidRDefault="00EC387D" w:rsidP="00EC387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 Light" w:hAnsi="Calibri Light"/>
          <w:sz w:val="24"/>
          <w:szCs w:val="24"/>
          <w:lang w:eastAsia="pl-PL"/>
        </w:rPr>
      </w:pPr>
      <w:r>
        <w:rPr>
          <w:rFonts w:ascii="Calibri Light" w:hAnsi="Calibri Light"/>
          <w:sz w:val="24"/>
          <w:szCs w:val="24"/>
          <w:lang w:eastAsia="pl-PL"/>
        </w:rPr>
        <w:t>Bieżąca obsługa prawna dyżur radcy prawnego/ adwokata w dni robocze w siedzibie Zamawiającego, w godzinach 9</w:t>
      </w:r>
      <w:r w:rsidR="004F751F">
        <w:rPr>
          <w:rFonts w:ascii="Calibri Light" w:hAnsi="Calibri Light"/>
          <w:sz w:val="24"/>
          <w:szCs w:val="24"/>
          <w:lang w:eastAsia="pl-PL"/>
        </w:rPr>
        <w:t>.00</w:t>
      </w:r>
      <w:r>
        <w:rPr>
          <w:rFonts w:ascii="Calibri Light" w:hAnsi="Calibri Light"/>
          <w:sz w:val="24"/>
          <w:szCs w:val="24"/>
          <w:lang w:eastAsia="pl-PL"/>
        </w:rPr>
        <w:t xml:space="preserve"> – 15.30</w:t>
      </w:r>
      <w:r w:rsidRPr="00AA78FD">
        <w:rPr>
          <w:rFonts w:ascii="Calibri Light" w:hAnsi="Calibri Light"/>
          <w:sz w:val="24"/>
          <w:szCs w:val="24"/>
          <w:lang w:eastAsia="pl-PL"/>
        </w:rPr>
        <w:t>,</w:t>
      </w:r>
      <w:r>
        <w:rPr>
          <w:rFonts w:ascii="Calibri Light" w:hAnsi="Calibri Light"/>
          <w:sz w:val="24"/>
          <w:szCs w:val="24"/>
          <w:lang w:eastAsia="pl-PL"/>
        </w:rPr>
        <w:t xml:space="preserve"> </w:t>
      </w:r>
    </w:p>
    <w:p w14:paraId="290A4C27" w14:textId="23E3E449" w:rsidR="00EC387D" w:rsidRPr="009365AD" w:rsidRDefault="00EC387D" w:rsidP="00EC387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 Light" w:hAnsi="Calibri Light"/>
          <w:sz w:val="24"/>
          <w:szCs w:val="24"/>
          <w:lang w:eastAsia="pl-PL"/>
        </w:rPr>
      </w:pPr>
      <w:r w:rsidRPr="009365AD">
        <w:rPr>
          <w:rFonts w:ascii="Calibri Light" w:hAnsi="Calibri Light"/>
          <w:sz w:val="24"/>
          <w:szCs w:val="24"/>
          <w:lang w:eastAsia="pl-PL"/>
        </w:rPr>
        <w:t>dyżur w zakresie prawa zamówień publicznych radcy prawnego/ adwokata cztery razy w tygodniu</w:t>
      </w:r>
      <w:r>
        <w:rPr>
          <w:rFonts w:ascii="Calibri Light" w:hAnsi="Calibri Light"/>
          <w:sz w:val="24"/>
          <w:szCs w:val="24"/>
          <w:lang w:eastAsia="pl-PL"/>
        </w:rPr>
        <w:t xml:space="preserve">, </w:t>
      </w:r>
      <w:r w:rsidRPr="009365AD">
        <w:rPr>
          <w:rFonts w:ascii="Calibri Light" w:hAnsi="Calibri Light"/>
          <w:sz w:val="24"/>
          <w:szCs w:val="24"/>
          <w:lang w:eastAsia="pl-PL"/>
        </w:rPr>
        <w:t xml:space="preserve">w siedzibie Zamawiającego w </w:t>
      </w:r>
      <w:r>
        <w:rPr>
          <w:rFonts w:ascii="Calibri Light" w:hAnsi="Calibri Light"/>
          <w:sz w:val="24"/>
          <w:szCs w:val="24"/>
          <w:lang w:eastAsia="pl-PL"/>
        </w:rPr>
        <w:t xml:space="preserve">dni robocze, </w:t>
      </w:r>
      <w:r w:rsidR="004F751F">
        <w:rPr>
          <w:rFonts w:ascii="Calibri Light" w:hAnsi="Calibri Light"/>
          <w:sz w:val="24"/>
          <w:szCs w:val="24"/>
          <w:lang w:eastAsia="pl-PL"/>
        </w:rPr>
        <w:t>w wymiarze 4 godzin,</w:t>
      </w:r>
      <w:bookmarkStart w:id="0" w:name="_GoBack"/>
      <w:bookmarkEnd w:id="0"/>
      <w:r w:rsidRPr="009365AD">
        <w:rPr>
          <w:rFonts w:ascii="Calibri Light" w:hAnsi="Calibri Light"/>
          <w:sz w:val="24"/>
          <w:szCs w:val="24"/>
          <w:lang w:eastAsia="pl-PL"/>
        </w:rPr>
        <w:t xml:space="preserve"> </w:t>
      </w:r>
    </w:p>
    <w:p w14:paraId="5CDB3A37" w14:textId="77777777" w:rsidR="00EC387D" w:rsidRDefault="00EC387D" w:rsidP="00EC387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 Light" w:hAnsi="Calibri Light"/>
          <w:sz w:val="24"/>
          <w:szCs w:val="24"/>
          <w:lang w:eastAsia="pl-PL"/>
        </w:rPr>
      </w:pPr>
      <w:r>
        <w:rPr>
          <w:rFonts w:ascii="Calibri Light" w:hAnsi="Calibri Light"/>
          <w:sz w:val="24"/>
          <w:szCs w:val="24"/>
          <w:lang w:eastAsia="pl-PL"/>
        </w:rPr>
        <w:t>dostępność realizacji usługi poprze drogę elektroniczną oraz telefonicznie,</w:t>
      </w:r>
    </w:p>
    <w:p w14:paraId="5D297E17" w14:textId="61553A3A" w:rsidR="00D93875" w:rsidRPr="00EC387D" w:rsidRDefault="00EC387D" w:rsidP="00EC387D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 Light" w:hAnsi="Calibri Light"/>
          <w:sz w:val="24"/>
          <w:szCs w:val="24"/>
          <w:lang w:eastAsia="pl-PL"/>
        </w:rPr>
      </w:pPr>
      <w:r w:rsidRPr="00EC387D">
        <w:rPr>
          <w:rFonts w:ascii="Calibri Light" w:hAnsi="Calibri Light"/>
          <w:sz w:val="24"/>
          <w:szCs w:val="24"/>
          <w:lang w:eastAsia="pl-PL"/>
        </w:rPr>
        <w:t xml:space="preserve">świadczenie usługi zastępstwa procesowego realizowanego przez adwokata lub radcę prawnego, lub prawnika zagranicznego w rozumieniu ustawy oz dnia 5 lipca 2002 r. o świadczeniu przez prawników zagranicznych pomocy prawnej w Rzeczypospolitej Polskiej (Dz. U. z 2016 r. poz. 1874 z </w:t>
      </w:r>
      <w:proofErr w:type="spellStart"/>
      <w:r w:rsidRPr="00EC387D">
        <w:rPr>
          <w:rFonts w:ascii="Calibri Light" w:hAnsi="Calibri Light"/>
          <w:sz w:val="24"/>
          <w:szCs w:val="24"/>
          <w:lang w:eastAsia="pl-PL"/>
        </w:rPr>
        <w:t>późn</w:t>
      </w:r>
      <w:proofErr w:type="spellEnd"/>
      <w:r w:rsidRPr="00EC387D">
        <w:rPr>
          <w:rFonts w:ascii="Calibri Light" w:hAnsi="Calibri Light"/>
          <w:sz w:val="24"/>
          <w:szCs w:val="24"/>
          <w:lang w:eastAsia="pl-PL"/>
        </w:rPr>
        <w:t xml:space="preserve">. zm.) w postępowaniach arbitrażowych lub pojednawczych, lub przed sądami, trybunałami lub innymi organami publicznymi państwa członkowskiego Unii Europejskiej, państw trzecich lub przed międzynarodowymi sądami, trybunałami, instancjami arbitrażowymi lub pojednawczymi, a także doradztwo prawne wykonywane przez adwokata, Radcę prawnego lub prawnika zagranicznego w rozumieniu ustawy z dnia 5 lipca 2002 r. o świadczeniu przez prawników zagranicznych pomocy prawnej w Rzeczypospolitej Polskiej (Dz. U. z 2016 r. poz. 1874 z </w:t>
      </w:r>
      <w:proofErr w:type="spellStart"/>
      <w:r w:rsidRPr="00EC387D">
        <w:rPr>
          <w:rFonts w:ascii="Calibri Light" w:hAnsi="Calibri Light"/>
          <w:sz w:val="24"/>
          <w:szCs w:val="24"/>
          <w:lang w:eastAsia="pl-PL"/>
        </w:rPr>
        <w:t>późn</w:t>
      </w:r>
      <w:proofErr w:type="spellEnd"/>
      <w:r w:rsidRPr="00EC387D">
        <w:rPr>
          <w:rFonts w:ascii="Calibri Light" w:hAnsi="Calibri Light"/>
          <w:sz w:val="24"/>
          <w:szCs w:val="24"/>
          <w:lang w:eastAsia="pl-PL"/>
        </w:rPr>
        <w:t>. zm.) w zakresie przygotowania wyżej wskazanych postepowań lub gdy zachodzi wysokie prawdopodobieństwo, że sprawa, której dotyczy to doradztwo, stanie się przedmiotem tych postępowań.</w:t>
      </w:r>
    </w:p>
    <w:sectPr w:rsidR="00D93875" w:rsidRPr="00EC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802F" w14:textId="77777777" w:rsidR="00A772A0" w:rsidRDefault="00A772A0" w:rsidP="00A772A0">
      <w:pPr>
        <w:spacing w:after="0" w:line="240" w:lineRule="auto"/>
      </w:pPr>
      <w:r>
        <w:separator/>
      </w:r>
    </w:p>
  </w:endnote>
  <w:endnote w:type="continuationSeparator" w:id="0">
    <w:p w14:paraId="4A3FDFCD" w14:textId="77777777" w:rsidR="00A772A0" w:rsidRDefault="00A772A0" w:rsidP="00A77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BB08" w14:textId="77777777" w:rsidR="00372762" w:rsidRDefault="003727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1999964"/>
      <w:docPartObj>
        <w:docPartGallery w:val="Page Numbers (Bottom of Page)"/>
        <w:docPartUnique/>
      </w:docPartObj>
    </w:sdtPr>
    <w:sdtEndPr/>
    <w:sdtContent>
      <w:p w14:paraId="3A35DD84" w14:textId="28BB66CB" w:rsidR="00372762" w:rsidRDefault="003727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51F">
          <w:rPr>
            <w:noProof/>
          </w:rPr>
          <w:t>3</w:t>
        </w:r>
        <w:r>
          <w:fldChar w:fldCharType="end"/>
        </w:r>
      </w:p>
    </w:sdtContent>
  </w:sdt>
  <w:p w14:paraId="26111A7C" w14:textId="77777777" w:rsidR="00372762" w:rsidRDefault="003727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5A43C" w14:textId="77777777" w:rsidR="00372762" w:rsidRDefault="00372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6744A" w14:textId="77777777" w:rsidR="00A772A0" w:rsidRDefault="00A772A0" w:rsidP="00A772A0">
      <w:pPr>
        <w:spacing w:after="0" w:line="240" w:lineRule="auto"/>
      </w:pPr>
      <w:r>
        <w:separator/>
      </w:r>
    </w:p>
  </w:footnote>
  <w:footnote w:type="continuationSeparator" w:id="0">
    <w:p w14:paraId="566D5238" w14:textId="77777777" w:rsidR="00A772A0" w:rsidRDefault="00A772A0" w:rsidP="00A77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5A1F9" w14:textId="77777777" w:rsidR="00372762" w:rsidRDefault="003727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E9EEC" w14:textId="607387B5" w:rsidR="00A772A0" w:rsidRPr="00A772A0" w:rsidRDefault="00A772A0">
    <w:pPr>
      <w:pStyle w:val="Nagwek"/>
      <w:rPr>
        <w:b/>
      </w:rPr>
    </w:pPr>
    <w:r w:rsidRPr="00A772A0">
      <w:rPr>
        <w:rFonts w:ascii="Arial" w:hAnsi="Arial" w:cs="Arial"/>
        <w:b/>
        <w:bCs/>
        <w:sz w:val="20"/>
        <w:szCs w:val="20"/>
      </w:rPr>
      <w:t>DZP.262.228.2019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CEB6C" w14:textId="77777777" w:rsidR="00372762" w:rsidRDefault="003727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459"/>
    <w:multiLevelType w:val="hybridMultilevel"/>
    <w:tmpl w:val="4FD657FE"/>
    <w:lvl w:ilvl="0" w:tplc="2CF4FBEE">
      <w:start w:val="1"/>
      <w:numFmt w:val="lowerLetter"/>
      <w:lvlText w:val="%1)"/>
      <w:lvlJc w:val="left"/>
      <w:pPr>
        <w:ind w:left="461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F87EB088">
      <w:start w:val="1"/>
      <w:numFmt w:val="bullet"/>
      <w:lvlText w:val=""/>
      <w:lvlJc w:val="left"/>
      <w:pPr>
        <w:ind w:left="886" w:hanging="425"/>
      </w:pPr>
      <w:rPr>
        <w:rFonts w:ascii="Symbol" w:eastAsia="Times New Roman" w:hAnsi="Symbol" w:hint="default"/>
        <w:sz w:val="22"/>
      </w:rPr>
    </w:lvl>
    <w:lvl w:ilvl="2" w:tplc="DE9CB69A">
      <w:start w:val="1"/>
      <w:numFmt w:val="bullet"/>
      <w:lvlText w:val="•"/>
      <w:lvlJc w:val="left"/>
      <w:pPr>
        <w:ind w:left="886" w:hanging="425"/>
      </w:pPr>
      <w:rPr>
        <w:rFonts w:hint="default"/>
      </w:rPr>
    </w:lvl>
    <w:lvl w:ilvl="3" w:tplc="C7F81756">
      <w:start w:val="1"/>
      <w:numFmt w:val="bullet"/>
      <w:lvlText w:val="•"/>
      <w:lvlJc w:val="left"/>
      <w:pPr>
        <w:ind w:left="886" w:hanging="425"/>
      </w:pPr>
      <w:rPr>
        <w:rFonts w:hint="default"/>
      </w:rPr>
    </w:lvl>
    <w:lvl w:ilvl="4" w:tplc="93C46052">
      <w:start w:val="1"/>
      <w:numFmt w:val="bullet"/>
      <w:lvlText w:val="•"/>
      <w:lvlJc w:val="left"/>
      <w:pPr>
        <w:ind w:left="886" w:hanging="425"/>
      </w:pPr>
      <w:rPr>
        <w:rFonts w:hint="default"/>
      </w:rPr>
    </w:lvl>
    <w:lvl w:ilvl="5" w:tplc="B8DC42F6">
      <w:start w:val="1"/>
      <w:numFmt w:val="bullet"/>
      <w:lvlText w:val="•"/>
      <w:lvlJc w:val="left"/>
      <w:pPr>
        <w:ind w:left="886" w:hanging="425"/>
      </w:pPr>
      <w:rPr>
        <w:rFonts w:hint="default"/>
      </w:rPr>
    </w:lvl>
    <w:lvl w:ilvl="6" w:tplc="626A0432">
      <w:start w:val="1"/>
      <w:numFmt w:val="bullet"/>
      <w:lvlText w:val="•"/>
      <w:lvlJc w:val="left"/>
      <w:pPr>
        <w:ind w:left="886" w:hanging="425"/>
      </w:pPr>
      <w:rPr>
        <w:rFonts w:hint="default"/>
      </w:rPr>
    </w:lvl>
    <w:lvl w:ilvl="7" w:tplc="3DC8791A">
      <w:start w:val="1"/>
      <w:numFmt w:val="bullet"/>
      <w:lvlText w:val="•"/>
      <w:lvlJc w:val="left"/>
      <w:pPr>
        <w:ind w:left="3004" w:hanging="425"/>
      </w:pPr>
      <w:rPr>
        <w:rFonts w:hint="default"/>
      </w:rPr>
    </w:lvl>
    <w:lvl w:ilvl="8" w:tplc="81703AEC">
      <w:start w:val="1"/>
      <w:numFmt w:val="bullet"/>
      <w:lvlText w:val="•"/>
      <w:lvlJc w:val="left"/>
      <w:pPr>
        <w:ind w:left="5123" w:hanging="425"/>
      </w:pPr>
      <w:rPr>
        <w:rFonts w:hint="default"/>
      </w:rPr>
    </w:lvl>
  </w:abstractNum>
  <w:abstractNum w:abstractNumId="1" w15:restartNumberingAfterBreak="0">
    <w:nsid w:val="233A25DC"/>
    <w:multiLevelType w:val="hybridMultilevel"/>
    <w:tmpl w:val="2222C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D8F"/>
    <w:multiLevelType w:val="hybridMultilevel"/>
    <w:tmpl w:val="E32CD280"/>
    <w:lvl w:ilvl="0" w:tplc="E5CEA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27C87"/>
    <w:multiLevelType w:val="hybridMultilevel"/>
    <w:tmpl w:val="E4CAD26A"/>
    <w:lvl w:ilvl="0" w:tplc="F8043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4F4E39"/>
    <w:multiLevelType w:val="hybridMultilevel"/>
    <w:tmpl w:val="ED30E0F4"/>
    <w:lvl w:ilvl="0" w:tplc="E0384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1518F"/>
    <w:multiLevelType w:val="hybridMultilevel"/>
    <w:tmpl w:val="B2528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51F72"/>
    <w:multiLevelType w:val="hybridMultilevel"/>
    <w:tmpl w:val="041E4EB4"/>
    <w:lvl w:ilvl="0" w:tplc="C83E9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23021"/>
    <w:multiLevelType w:val="hybridMultilevel"/>
    <w:tmpl w:val="0FFE08E8"/>
    <w:lvl w:ilvl="0" w:tplc="D4486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5177C"/>
    <w:multiLevelType w:val="hybridMultilevel"/>
    <w:tmpl w:val="C56899C6"/>
    <w:lvl w:ilvl="0" w:tplc="274AB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57813"/>
    <w:multiLevelType w:val="hybridMultilevel"/>
    <w:tmpl w:val="0D3AB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87233"/>
    <w:multiLevelType w:val="hybridMultilevel"/>
    <w:tmpl w:val="C75CC76E"/>
    <w:lvl w:ilvl="0" w:tplc="1890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BD"/>
    <w:rsid w:val="00015895"/>
    <w:rsid w:val="00142900"/>
    <w:rsid w:val="003427AA"/>
    <w:rsid w:val="00372762"/>
    <w:rsid w:val="003E360D"/>
    <w:rsid w:val="003E5968"/>
    <w:rsid w:val="00435B71"/>
    <w:rsid w:val="00474DE1"/>
    <w:rsid w:val="004E50CD"/>
    <w:rsid w:val="004F751F"/>
    <w:rsid w:val="00543F56"/>
    <w:rsid w:val="005539FC"/>
    <w:rsid w:val="005F1158"/>
    <w:rsid w:val="0061282A"/>
    <w:rsid w:val="00712DF5"/>
    <w:rsid w:val="0086441E"/>
    <w:rsid w:val="00893805"/>
    <w:rsid w:val="009449A2"/>
    <w:rsid w:val="0097282C"/>
    <w:rsid w:val="009848C2"/>
    <w:rsid w:val="009F00BD"/>
    <w:rsid w:val="00A133AF"/>
    <w:rsid w:val="00A772A0"/>
    <w:rsid w:val="00A77B26"/>
    <w:rsid w:val="00A85CFF"/>
    <w:rsid w:val="00AB0531"/>
    <w:rsid w:val="00AE41F3"/>
    <w:rsid w:val="00B14921"/>
    <w:rsid w:val="00BB4575"/>
    <w:rsid w:val="00BE37D0"/>
    <w:rsid w:val="00C96770"/>
    <w:rsid w:val="00CA4503"/>
    <w:rsid w:val="00CC024F"/>
    <w:rsid w:val="00D93875"/>
    <w:rsid w:val="00DB1292"/>
    <w:rsid w:val="00EC387D"/>
    <w:rsid w:val="00F6588B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7C9C"/>
  <w15:chartTrackingRefBased/>
  <w15:docId w15:val="{DBCE2524-F64E-4244-B334-E630535A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0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5B71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5B7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3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8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2A0"/>
  </w:style>
  <w:style w:type="paragraph" w:styleId="Stopka">
    <w:name w:val="footer"/>
    <w:basedOn w:val="Normalny"/>
    <w:link w:val="StopkaZnak"/>
    <w:uiPriority w:val="99"/>
    <w:unhideWhenUsed/>
    <w:rsid w:val="00A77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Jakoniuk</dc:creator>
  <cp:keywords/>
  <dc:description/>
  <cp:lastModifiedBy>Elżbieta Jakoniuk</cp:lastModifiedBy>
  <cp:revision>5</cp:revision>
  <dcterms:created xsi:type="dcterms:W3CDTF">2019-12-06T13:45:00Z</dcterms:created>
  <dcterms:modified xsi:type="dcterms:W3CDTF">2019-12-06T17:49:00Z</dcterms:modified>
</cp:coreProperties>
</file>